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3" w:rsidRDefault="00DC73B3" w:rsidP="00DC73B3">
      <w:pPr>
        <w:spacing w:after="0" w:line="252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№ 2</w:t>
      </w:r>
    </w:p>
    <w:p w:rsidR="00DC73B3" w:rsidRDefault="00DC73B3" w:rsidP="00DC73B3">
      <w:pPr>
        <w:spacing w:after="0" w:line="252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</w:t>
      </w:r>
    </w:p>
    <w:p w:rsidR="00DC73B3" w:rsidRDefault="00DC73B3" w:rsidP="00DC73B3">
      <w:pPr>
        <w:spacing w:after="0" w:line="252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решением председателя антитеррористической комиссии</w:t>
      </w:r>
    </w:p>
    <w:p w:rsidR="00DC73B3" w:rsidRDefault="00DC73B3" w:rsidP="00DC73B3">
      <w:pPr>
        <w:spacing w:after="0" w:line="252" w:lineRule="auto"/>
        <w:ind w:left="48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Пензенской области</w:t>
      </w:r>
    </w:p>
    <w:p w:rsidR="00DC73B3" w:rsidRDefault="00DC73B3" w:rsidP="00DC73B3">
      <w:pPr>
        <w:spacing w:after="0" w:line="252" w:lineRule="auto"/>
        <w:ind w:left="48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 августа 2018 г. № АТК58-1</w:t>
      </w:r>
    </w:p>
    <w:p w:rsidR="00DC73B3" w:rsidRDefault="00DC73B3" w:rsidP="00DC73B3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US"/>
        </w:rPr>
      </w:pPr>
    </w:p>
    <w:p w:rsidR="00DC73B3" w:rsidRDefault="00DC73B3" w:rsidP="00DC73B3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US"/>
        </w:rPr>
      </w:pPr>
    </w:p>
    <w:p w:rsidR="00DC73B3" w:rsidRDefault="00DC73B3" w:rsidP="00DC73B3">
      <w:pPr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Е Г Л А М Е Н Т </w:t>
      </w:r>
    </w:p>
    <w:p w:rsidR="00DC73B3" w:rsidRDefault="00DC73B3" w:rsidP="00DC73B3">
      <w:pPr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антитеррористической комиссии </w:t>
      </w:r>
    </w:p>
    <w:p w:rsidR="00DC73B3" w:rsidRDefault="00DC73B3" w:rsidP="00DC73B3">
      <w:pPr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Пензенской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</w:p>
    <w:p w:rsidR="00DC73B3" w:rsidRDefault="00DC73B3" w:rsidP="00DC73B3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73B3" w:rsidRDefault="00DC73B3" w:rsidP="00DC73B3">
      <w:pPr>
        <w:tabs>
          <w:tab w:val="left" w:pos="284"/>
        </w:tabs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Общие положения</w:t>
      </w: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hd w:val="clear" w:color="auto" w:fill="FFFFFF"/>
        <w:spacing w:after="0" w:line="252" w:lineRule="auto"/>
        <w:ind w:firstLine="67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Настоящий регламент устанавливает общие правила организации деятельности  антитеррористической комиссии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реализации ее полномочий, закрепленных в Положении о Комиссии.</w:t>
      </w:r>
    </w:p>
    <w:p w:rsidR="00DC73B3" w:rsidRDefault="00DC73B3" w:rsidP="00DC73B3">
      <w:pPr>
        <w:tabs>
          <w:tab w:val="left" w:pos="900"/>
        </w:tabs>
        <w:spacing w:after="0" w:line="252" w:lineRule="auto"/>
        <w:ind w:firstLine="67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 Основная задача и функции Комиссии установлены Положением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Комиссии.</w:t>
      </w:r>
    </w:p>
    <w:p w:rsidR="00DC73B3" w:rsidRDefault="00DC73B3" w:rsidP="00DC73B3">
      <w:pPr>
        <w:tabs>
          <w:tab w:val="left" w:pos="900"/>
        </w:tabs>
        <w:spacing w:after="0" w:line="252" w:lineRule="auto"/>
        <w:ind w:firstLine="67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Планирование и организация работы Комиссии</w:t>
      </w: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Комиссия осуществляет свою деятельность в соответствии с планом работы Комиссии на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Пензенской области, с учетом рекомендаций аппарата Национального антитеррористического комитета и антитеррористи-ческой комиссии в Пензенской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планированию деятельности Комиссии, рассматривается на заседании Комиссии и утверждается председателем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решению председателя АТК в Пензенской области или председателя Комиссии могут проводиться внеочередные заседания Комиссии.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Для выработки комплексных решений по вопросам профилактики терроризма на территории муниципального образования могут проводиться совместные заседания Комиссии с оперативной группой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образовании, сформированной для осуществления первоочередных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Предложения в проект плана работы Комиссии вносятся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письменной форме председателю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не позднее чем за два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начала планируемого периода либо в сроки, определенные председателем Комиссии.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вопроса и краткое обоснование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рассмотрения на заседании Комиссии;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и содержание предлагаемого решения;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 ответственного за подготовку вопроса;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соисполнителей;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предполагаемую дату рассмотрения на заседании Комиссии.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компетенции которого он относится.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в проект плана работы Комиссии могут направляться председателем 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председателю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не позднее одного месяца со дня их получения, если иное не оговорено в сопрово-дительном документе.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На основе предложений, поступивших председателю Комиссии, формируется проект плана работы Комиссии, который выносится для обсуждения и утверждения на последнем заседании Комиссии текущего года.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Утвержденный план работы Комиссии рассылается секретарем (аппаратом)  Комиссии членам Комиссии для исполнения и председателю АТК в Пензенской области для организации оценки и внесения коррективов при необходимости.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DC73B3" w:rsidRDefault="00DC73B3" w:rsidP="00DC73B3">
      <w:pPr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Рассмотрение на заседаниях Комиссии дополнительных (внеплановых) вопросов осуществляется по решению председателя АТК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Пензенской области или решению председателя Комиссии.</w:t>
      </w:r>
    </w:p>
    <w:p w:rsidR="00DC73B3" w:rsidRDefault="00DC73B3" w:rsidP="00DC73B3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Порядок подготовки заседаний Комиссии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Члены Комиссии, представители подразделений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на которых возложена подготовка соответствующих материалов для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заседаниях Комиссии, принимают участие в подготовке этих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Секретарь (аппарат)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участвующим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подготовке материалов к заседанию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секретарем (аппаратом)  Комиссии с председателем Комиссии. Повестка дня заседания окончательно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непосредственно на заседании решением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членов Комиссии, представителей заинтересованных подразделений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секретаря (сотрудников аппарата)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а также экспертов.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 Материалы к заседанию Комиссии представляются председателю  Комиссии не позднее чем за 30 дней до даты проведения заседания и включают в себя: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информационно-аналитическую справку по рассматриваемому вопросу;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тезисы выступления основного докладчика;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по рассматриваемому вопросу с указанием исполнителей пунктов решения и сроков их исполнения;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согласования проекта решения с заинтересованными органами;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мнения по представленному проекту, если таковые имеются.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секретарь (аппарат) 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другом заседании по решению председателя 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 Повестка предстоящего заседания, проект протокола заседания Комиссии с соответствующими материалами докладываются секретарем (аппаратом)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председателю Комиссии не позднее чем за 7 рабочих дней до даты проведения заседания.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 чем за 7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даты проведения заседания.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 Члены Комиссии и участники заседания, которым разосланы повестка заседания, проект протокола заседания Комиссии и соответствующие материалы, при наличии замечаний и предложений,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3 рабочих дня до даты проведения заседания представляют их в письменном виде секретарю (в аппарат)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Комиссии. 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 В случае, если для реализации решений Комиссии требуется издание муниципального правового акта, одновременно с подготовкой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заседанию Комиссии в установленном порядке разрабатываются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согласовываются соответствующие проекты муниципальных правовых актов.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Секретарь (аппарат) Комиссии не позднее чем за 5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Комиссии, отсутствующих по уважительным причинам (болезнь, командировка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отпуск), докладывается секретарем (аппаратом) Комиссии председателю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исполни-тельной власти, органов исполнительной власти Пензенской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 Состав приглашаемых на заседание Комиссии лиц формируется секретарем (аппаратом)  Комиссии на основе предложений органов,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ответственных за подготовку рассматриваемых вопросов, и докладывается председателю Комиссии заблаговременно вместе с пакетом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заседанию.</w:t>
      </w: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 Порядок проведения заседаний Комиссии</w:t>
      </w:r>
    </w:p>
    <w:p w:rsidR="00DC73B3" w:rsidRDefault="00DC73B3" w:rsidP="00DC73B3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Заседания Комиссии созываются председателем Комиссии либо,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его поручению, секретарем (руководителем аппарата)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DC73B3" w:rsidRDefault="00DC73B3" w:rsidP="00DC73B3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 Лица, прибывшие для участия в заседаниях Комиссии, регистри-руются секретарем (аппаратом) Комиссии.</w:t>
      </w:r>
    </w:p>
    <w:p w:rsidR="00DC73B3" w:rsidRDefault="00DC73B3" w:rsidP="00DC73B3">
      <w:pPr>
        <w:shd w:val="clear" w:color="auto" w:fill="FFFFFF"/>
        <w:tabs>
          <w:tab w:val="left" w:pos="10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6"/>
          <w:sz w:val="28"/>
          <w:szCs w:val="28"/>
          <w:lang w:eastAsia="en-US"/>
        </w:rPr>
        <w:t>29. 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Присутствие членов Комиссии на заседаниях обязательно. Члены Комиссии не вправе делегировать свои полномочия иным лицам. В случае, если член Комиссии не может присутствовать на заседании,он обязан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согласовать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с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председателем Комиссии присутствие на заседании лица, временно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исполняющего его обязанности.</w:t>
      </w:r>
    </w:p>
    <w:p w:rsidR="00DC73B3" w:rsidRDefault="00DC73B3" w:rsidP="00DC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30. Члены Комиссии обладают равными правами при обсуждении рассматриваемых на заседании вопросов.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32. Заседания проходят под председательством председателя Комиссии, либо, по его поручению, лица, его замещающего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обсуждение вопросов повестки дня заседания Комиссии;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голосовании, голосует последним.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заседании Комиссии, на котором указанное решение принимается, довести до сведения членов Комиссии свое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мнение, которое вносится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протоколу заседания Комиссии.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35. Решения Комиссии принимаются большинством голосов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присутствующих на заседании членов Комиссии (лиц, временно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исполняющих их обязанности). При равенстве голосов решающим является голос председателя Комиссии.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 Результаты голосования, оглашенные председателем Комиссии, вносятся в протокол.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требований по защите информации.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 Материалы, содержащие информацию ограниченного распростра-нения, вручаются членам Комиссии под подпись в реестре во время регистрации перед заседанием и подлежат возврату секретарю (в аппарат) Комиссии по окончании заседания.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39. Присутствие представителей средств массовой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 На заседаниях Комиссии по решению председателя Комиссии может осуществляться стенографическая запись и аудиозапись заседания.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решений, принятых на заседаниях Комиссии</w:t>
      </w:r>
    </w:p>
    <w:p w:rsidR="00DC73B3" w:rsidRDefault="00DC73B3" w:rsidP="00DC7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41. Решения Комиссии оформляются протоколом, который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десятидневный срок после даты проведения заседания дорабатывается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учетом замечаний секретарем (аппаратом) Комиссии и подписывается председателем Комиссии.</w:t>
      </w:r>
    </w:p>
    <w:p w:rsidR="00DC73B3" w:rsidRDefault="00DC73B3" w:rsidP="00DC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В решении Комиссии указываются: фамилии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инициалы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 В случае необходимости доработки проектов рассмотренных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заседании Комиссии материалов, по которым высказаны 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DC73B3" w:rsidRDefault="00DC73B3" w:rsidP="00DC73B3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44. Решения Комиссии (выписки из решений Комиссии) направляются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подразделения территориальных органов федеральных органов исполнительной власти, органов исполнительной власти Пензенской области, иные государственные органы, органы местного самоуправления в части, их касающейся, а также доводятся до сведения общественных объединений и организаций в трехдневный срок после получения секретарем (аппаратом) Комиссии подписанного решения АТК.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 Контроль за исполнением поручений, содержащихся в решениях Комиссии, осуществляет секретарь (аппарат) Комиссии. 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(аппарат) Комиссии 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Основанием снятия поручения с контроля является решение председателя Комиссии, о чем секретарь (аппарат) Комиссии информирует исполнителей.</w:t>
      </w: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3B3" w:rsidRDefault="00DC73B3" w:rsidP="00DC7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A94" w:rsidRDefault="003A6A94">
      <w:bookmarkStart w:id="0" w:name="_GoBack"/>
      <w:bookmarkEnd w:id="0"/>
    </w:p>
    <w:sectPr w:rsidR="003A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B3" w:rsidRDefault="00DC73B3" w:rsidP="00DC73B3">
      <w:pPr>
        <w:spacing w:after="0" w:line="240" w:lineRule="auto"/>
      </w:pPr>
      <w:r>
        <w:separator/>
      </w:r>
    </w:p>
  </w:endnote>
  <w:endnote w:type="continuationSeparator" w:id="0">
    <w:p w:rsidR="00DC73B3" w:rsidRDefault="00DC73B3" w:rsidP="00DC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B3" w:rsidRDefault="00DC73B3" w:rsidP="00DC73B3">
      <w:pPr>
        <w:spacing w:after="0" w:line="240" w:lineRule="auto"/>
      </w:pPr>
      <w:r>
        <w:separator/>
      </w:r>
    </w:p>
  </w:footnote>
  <w:footnote w:type="continuationSeparator" w:id="0">
    <w:p w:rsidR="00DC73B3" w:rsidRDefault="00DC73B3" w:rsidP="00DC73B3">
      <w:pPr>
        <w:spacing w:after="0" w:line="240" w:lineRule="auto"/>
      </w:pPr>
      <w:r>
        <w:continuationSeparator/>
      </w:r>
    </w:p>
  </w:footnote>
  <w:footnote w:id="1">
    <w:p w:rsidR="00DC73B3" w:rsidRDefault="00DC73B3" w:rsidP="00DC73B3">
      <w:pPr>
        <w:pStyle w:val="a3"/>
      </w:pPr>
      <w:r>
        <w:t xml:space="preserve">              </w:t>
      </w:r>
      <w:r>
        <w:rPr>
          <w:rStyle w:val="a5"/>
        </w:rPr>
        <w:footnoteRef/>
      </w:r>
      <w:r>
        <w:t xml:space="preserve">  Под муниципальными образования понимаются муниципальные районы и городские округа.</w:t>
      </w:r>
    </w:p>
  </w:footnote>
  <w:footnote w:id="2">
    <w:p w:rsidR="00DC73B3" w:rsidRDefault="00DC73B3" w:rsidP="00DC73B3">
      <w:pPr>
        <w:pStyle w:val="a3"/>
        <w:ind w:firstLine="709"/>
      </w:pPr>
      <w:r>
        <w:rPr>
          <w:rStyle w:val="a5"/>
        </w:rPr>
        <w:footnoteRef/>
      </w:r>
      <w:r>
        <w:t xml:space="preserve"> Далее – Комиссия.</w:t>
      </w:r>
    </w:p>
  </w:footnote>
  <w:footnote w:id="3">
    <w:p w:rsidR="00DC73B3" w:rsidRDefault="00DC73B3" w:rsidP="00DC73B3">
      <w:pPr>
        <w:pStyle w:val="a3"/>
        <w:ind w:firstLine="709"/>
      </w:pPr>
      <w:r>
        <w:rPr>
          <w:rStyle w:val="a5"/>
        </w:rPr>
        <w:footnoteRef/>
      </w:r>
      <w:r>
        <w:t xml:space="preserve"> Далее – план работы Комиссии.</w:t>
      </w:r>
    </w:p>
  </w:footnote>
  <w:footnote w:id="4">
    <w:p w:rsidR="00DC73B3" w:rsidRDefault="00DC73B3" w:rsidP="00DC73B3">
      <w:pPr>
        <w:pStyle w:val="a3"/>
        <w:ind w:firstLine="709"/>
      </w:pPr>
      <w:r>
        <w:rPr>
          <w:rStyle w:val="a5"/>
        </w:rPr>
        <w:footnoteRef/>
      </w:r>
      <w:r>
        <w:t xml:space="preserve"> Далее – АТК</w:t>
      </w:r>
      <w:r>
        <w:rPr>
          <w:lang w:eastAsia="x-none"/>
        </w:rPr>
        <w:t xml:space="preserve"> в Пензенской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3"/>
    <w:rsid w:val="00197223"/>
    <w:rsid w:val="003A6A94"/>
    <w:rsid w:val="00D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7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C73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7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7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C73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7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2018-10-30T13:57:00Z</dcterms:created>
  <dcterms:modified xsi:type="dcterms:W3CDTF">2018-10-30T13:57:00Z</dcterms:modified>
</cp:coreProperties>
</file>