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4B" w:rsidRDefault="002D224B" w:rsidP="002D224B">
      <w:pPr>
        <w:spacing w:after="0" w:line="240" w:lineRule="auto"/>
      </w:pPr>
      <w:bookmarkStart w:id="0" w:name="_GoBack"/>
    </w:p>
    <w:p w:rsidR="002D224B" w:rsidRDefault="002D224B" w:rsidP="002D224B">
      <w:pPr>
        <w:spacing w:after="0" w:line="240" w:lineRule="auto"/>
        <w:jc w:val="right"/>
      </w:pPr>
      <w:r>
        <w:t>Утвержден</w:t>
      </w:r>
    </w:p>
    <w:p w:rsidR="002D224B" w:rsidRDefault="002D224B" w:rsidP="002D224B">
      <w:pPr>
        <w:spacing w:after="0" w:line="240" w:lineRule="auto"/>
        <w:jc w:val="right"/>
      </w:pPr>
      <w:r>
        <w:t>Президентом РФ</w:t>
      </w:r>
    </w:p>
    <w:p w:rsidR="002D224B" w:rsidRDefault="002D224B" w:rsidP="002D224B">
      <w:pPr>
        <w:spacing w:after="0" w:line="240" w:lineRule="auto"/>
        <w:jc w:val="right"/>
      </w:pPr>
      <w:r>
        <w:t>15.05.2018 N Пр-817ГС</w:t>
      </w:r>
    </w:p>
    <w:bookmarkEnd w:id="0"/>
    <w:p w:rsidR="002D224B" w:rsidRPr="002D224B" w:rsidRDefault="002D224B" w:rsidP="002D224B">
      <w:pPr>
        <w:jc w:val="center"/>
        <w:rPr>
          <w:b/>
        </w:rPr>
      </w:pPr>
    </w:p>
    <w:p w:rsidR="002D224B" w:rsidRPr="002D224B" w:rsidRDefault="002D224B" w:rsidP="002D224B">
      <w:pPr>
        <w:jc w:val="center"/>
        <w:rPr>
          <w:b/>
        </w:rPr>
      </w:pPr>
      <w:r w:rsidRPr="002D224B">
        <w:rPr>
          <w:b/>
        </w:rPr>
        <w:t>ПЕРЕЧЕНЬ</w:t>
      </w:r>
    </w:p>
    <w:p w:rsidR="002D224B" w:rsidRPr="002D224B" w:rsidRDefault="002D224B" w:rsidP="002D224B">
      <w:pPr>
        <w:jc w:val="center"/>
        <w:rPr>
          <w:b/>
        </w:rPr>
      </w:pPr>
      <w:r w:rsidRPr="002D224B">
        <w:rPr>
          <w:b/>
        </w:rPr>
        <w:t>ПОРУЧЕНИЙ ПО ИТОГАМ ЗАСЕДАНИЯ ГОССОВЕТА ПО ВОПРОСУ</w:t>
      </w:r>
    </w:p>
    <w:p w:rsidR="002D224B" w:rsidRPr="002D224B" w:rsidRDefault="002D224B" w:rsidP="002D224B">
      <w:pPr>
        <w:jc w:val="center"/>
        <w:rPr>
          <w:b/>
        </w:rPr>
      </w:pPr>
      <w:r w:rsidRPr="002D224B">
        <w:rPr>
          <w:b/>
        </w:rPr>
        <w:t>РАЗВИТИЯ КОНКУРЕНЦИИ</w:t>
      </w:r>
    </w:p>
    <w:p w:rsidR="002D224B" w:rsidRDefault="002D224B" w:rsidP="002D224B"/>
    <w:p w:rsidR="002D224B" w:rsidRDefault="002D224B" w:rsidP="002D224B">
      <w:pPr>
        <w:jc w:val="both"/>
      </w:pPr>
      <w:r>
        <w:t>Президент утвердил перечень поручений по итогам заседания Государственного совета, состоявшегося 5 апреля 2018 года.</w:t>
      </w:r>
    </w:p>
    <w:p w:rsidR="002D224B" w:rsidRDefault="002D224B" w:rsidP="002D224B">
      <w:pPr>
        <w:jc w:val="both"/>
      </w:pPr>
      <w:r>
        <w:t>1. Правительству Российской Федерации:</w:t>
      </w:r>
    </w:p>
    <w:p w:rsidR="002D224B" w:rsidRDefault="002D224B" w:rsidP="002D224B">
      <w:pPr>
        <w:jc w:val="both"/>
      </w:pPr>
      <w:r>
        <w:t>а) внести изменения в стандарт развития конкуренции в субъектах Российской Федерации, предусмотрев в том числе:</w:t>
      </w:r>
    </w:p>
    <w:p w:rsidR="002D224B" w:rsidRDefault="002D224B" w:rsidP="002D224B">
      <w:pPr>
        <w:jc w:val="both"/>
      </w:pPr>
      <w:r>
        <w:t>формирование в субъектах Российской Федерации на основании материалов, подготовленных рабочей группой Государственного совета Российской Федерации, перечней ключевых показателей развития конкуренции, отражающих долю организаций частной формы собственности в отраслях (сферах) экономики субъектов Российской Федерации;</w:t>
      </w:r>
    </w:p>
    <w:p w:rsidR="002D224B" w:rsidRDefault="002D224B" w:rsidP="002D224B">
      <w:pPr>
        <w:jc w:val="both"/>
      </w:pPr>
      <w:r>
        <w:t>утверждение ФАС России по согласованию с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экономики, методик расчета ключевых показателей развития конкуренции;</w:t>
      </w:r>
    </w:p>
    <w:p w:rsidR="002D224B" w:rsidRDefault="002D224B" w:rsidP="002D224B">
      <w:pPr>
        <w:jc w:val="both"/>
      </w:pPr>
      <w:r>
        <w:t>обязательства органов исполнительной власти субъектов Российской Федерации по достижению ключевых показателей развития конкуренции;</w:t>
      </w:r>
    </w:p>
    <w:p w:rsidR="002D224B" w:rsidRDefault="002D224B" w:rsidP="002D224B">
      <w:pPr>
        <w:jc w:val="both"/>
      </w:pPr>
      <w:r>
        <w:t>проведение в субъектах Российской Федерации мониторинга состояния и развития конкурентной среды в отраслях (сферах) экономики с привлечением представителей Общероссийской общественной организации малого и среднего предпринимательства "ОПОРА России", общероссийских общественных организаций "Российский союз промышленников и предпринимателей", "Деловая Россия", Торгово-промышленной палаты Российской Федерации.</w:t>
      </w:r>
    </w:p>
    <w:p w:rsidR="002D224B" w:rsidRDefault="002D224B" w:rsidP="002D224B">
      <w:pPr>
        <w:jc w:val="both"/>
      </w:pPr>
      <w:r>
        <w:t>Срок - 1 ноября 2018 г.;</w:t>
      </w:r>
    </w:p>
    <w:p w:rsidR="002D224B" w:rsidRDefault="002D224B" w:rsidP="002D224B">
      <w:pPr>
        <w:jc w:val="both"/>
      </w:pPr>
      <w:r>
        <w:t>б) обеспечить внесение в законодательство Российской Федерации изменений, предусматривающих дополнение Единого государственного реестра недвижимости реестром сведений о государственном и муниципальном недвижимом имуществе.</w:t>
      </w:r>
    </w:p>
    <w:p w:rsidR="002D224B" w:rsidRDefault="002D224B" w:rsidP="002D224B">
      <w:pPr>
        <w:jc w:val="both"/>
      </w:pPr>
      <w:r>
        <w:t>Срок - 1 декабря 2018 г.;</w:t>
      </w:r>
    </w:p>
    <w:p w:rsidR="002D224B" w:rsidRDefault="002D224B" w:rsidP="002D224B">
      <w:pPr>
        <w:jc w:val="both"/>
      </w:pPr>
      <w:r>
        <w:t>в) представить в установленном порядке предложения:</w:t>
      </w:r>
    </w:p>
    <w:p w:rsidR="002D224B" w:rsidRDefault="002D224B" w:rsidP="002D224B">
      <w:pPr>
        <w:jc w:val="both"/>
      </w:pPr>
      <w:proofErr w:type="gramStart"/>
      <w:r>
        <w:t xml:space="preserve">по внесению в Указ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</w:t>
      </w:r>
      <w:r>
        <w:lastRenderedPageBreak/>
        <w:t>изменений, касающихся включения в перечень показателей для оценки эффективности деятельности органов исполнительной власти субъектов Российской Федерации показателя, предусматривающего оценку реализации стандарта развития конкуренции в субъектах Российской Федерации с учетом достижения ключевых показателей развития конкуренции;</w:t>
      </w:r>
      <w:proofErr w:type="gramEnd"/>
    </w:p>
    <w:p w:rsidR="002D224B" w:rsidRDefault="002D224B" w:rsidP="002D224B">
      <w:pPr>
        <w:jc w:val="both"/>
      </w:pPr>
      <w:r>
        <w:t xml:space="preserve">о введении дополнительных </w:t>
      </w:r>
      <w:proofErr w:type="gramStart"/>
      <w:r>
        <w:t>мер поощрения руководителей федеральных органов исполнительной власти</w:t>
      </w:r>
      <w:proofErr w:type="gramEnd"/>
      <w:r>
        <w:t xml:space="preserve"> и органов исполнительной власти субъектов Российской Федерации в случае достижения ключевых показателей развития конкуренции, а также мер их ответственности за </w:t>
      </w:r>
      <w:proofErr w:type="spellStart"/>
      <w:r>
        <w:t>недостижение</w:t>
      </w:r>
      <w:proofErr w:type="spellEnd"/>
      <w:r>
        <w:t xml:space="preserve"> этих показателей;</w:t>
      </w:r>
    </w:p>
    <w:p w:rsidR="002D224B" w:rsidRDefault="002D224B" w:rsidP="002D224B">
      <w:pPr>
        <w:jc w:val="both"/>
      </w:pPr>
      <w:r>
        <w:t>об обеспечении преимуще</w:t>
      </w:r>
      <w:proofErr w:type="gramStart"/>
      <w:r>
        <w:t>ств пр</w:t>
      </w:r>
      <w:proofErr w:type="gramEnd"/>
      <w:r>
        <w:t>и осуществлении государственных и муниципальных закупок организациям, предоставляющим своим работникам, осуществляющим трудовую деятельность и проживающим в районах Крайнего Севера и приравненных к ним местностях, установленные законодательством гарантии и компенсации;</w:t>
      </w:r>
    </w:p>
    <w:p w:rsidR="002D224B" w:rsidRDefault="002D224B" w:rsidP="002D224B">
      <w:pPr>
        <w:jc w:val="both"/>
      </w:pPr>
      <w:proofErr w:type="gramStart"/>
      <w:r>
        <w:t>подготовленные с участием органов исполнительной власти субъектов Российской Федерации, по осуществлению закупок малого объема для обеспечения государственных и муниципальных нужд, нужд отдельных видов юридических лиц с учетом результатов использования региональных автоматизированных информационных систем.</w:t>
      </w:r>
      <w:proofErr w:type="gramEnd"/>
    </w:p>
    <w:p w:rsidR="002D224B" w:rsidRDefault="002D224B" w:rsidP="002D224B">
      <w:pPr>
        <w:jc w:val="both"/>
      </w:pPr>
      <w:r>
        <w:t>Срок - 1 августа 2018 г.;</w:t>
      </w:r>
    </w:p>
    <w:p w:rsidR="002D224B" w:rsidRDefault="002D224B" w:rsidP="002D224B">
      <w:pPr>
        <w:jc w:val="both"/>
      </w:pPr>
      <w:r>
        <w:t>г) рассмотреть следующие вопросы, касающиеся повышения эффективности управления государственным и муниципальным имуществом:</w:t>
      </w:r>
    </w:p>
    <w:p w:rsidR="002D224B" w:rsidRDefault="002D224B" w:rsidP="002D224B">
      <w:pPr>
        <w:jc w:val="both"/>
      </w:pPr>
      <w:r>
        <w:t>определение критериев и целевых показателей в отношении оптимального состава государственной и муниципальной собственности в соответствии с разграничением полномочий между органами власти всех уровней;</w:t>
      </w:r>
    </w:p>
    <w:p w:rsidR="002D224B" w:rsidRDefault="002D224B" w:rsidP="002D224B">
      <w:pPr>
        <w:jc w:val="both"/>
      </w:pPr>
      <w:r>
        <w:t xml:space="preserve">разработка </w:t>
      </w:r>
      <w:proofErr w:type="gramStart"/>
      <w:r>
        <w:t>методики формирования показателей эффективности управления</w:t>
      </w:r>
      <w:proofErr w:type="gramEnd"/>
      <w:r>
        <w:t xml:space="preserve"> государственным и муниципальным имуществом;</w:t>
      </w:r>
    </w:p>
    <w:p w:rsidR="002D224B" w:rsidRDefault="002D224B" w:rsidP="002D224B">
      <w:pPr>
        <w:jc w:val="both"/>
      </w:pPr>
      <w:r>
        <w:t>выявление неучтенного или неэффективно используемого государственного и муниципального имущества;</w:t>
      </w:r>
    </w:p>
    <w:p w:rsidR="002D224B" w:rsidRDefault="002D224B" w:rsidP="002D224B">
      <w:pPr>
        <w:jc w:val="both"/>
      </w:pPr>
      <w:r>
        <w:t>возможность подачи юридическим или физическим лицом заявки на приватизацию имущества, находящегося в прогнозном плане (программе) приватизации имущества на соответствующий период, при условии оплаты таким лицом услуг по оформлению необходимых для приватизации документов и компенсации этих затрат по итогам проведения торгов за счет покупателя имущества;</w:t>
      </w:r>
    </w:p>
    <w:p w:rsidR="002D224B" w:rsidRDefault="002D224B" w:rsidP="002D224B">
      <w:pPr>
        <w:jc w:val="both"/>
      </w:pPr>
      <w:r>
        <w:t>проведение органами власти всех уровней мероприятий, направленных на уменьшение доли государственных и муниципальных организаций на конкурентных товарных рынках.</w:t>
      </w:r>
    </w:p>
    <w:p w:rsidR="002D224B" w:rsidRDefault="002D224B" w:rsidP="002D224B">
      <w:pPr>
        <w:jc w:val="both"/>
      </w:pPr>
      <w:r>
        <w:t>Доклад - до 1 августа 2018 г.</w:t>
      </w:r>
    </w:p>
    <w:p w:rsidR="002D224B" w:rsidRDefault="002D224B" w:rsidP="002D224B">
      <w:pPr>
        <w:jc w:val="both"/>
      </w:pPr>
      <w:r>
        <w:t>2. Рекомендовать органам исполнительной власти субъектов Российской Федерации:</w:t>
      </w:r>
    </w:p>
    <w:p w:rsidR="002D224B" w:rsidRDefault="002D224B" w:rsidP="002D224B">
      <w:pPr>
        <w:jc w:val="both"/>
      </w:pPr>
      <w:r>
        <w:t xml:space="preserve">а) разработать ключевые показатели развития конкуренции на основании материалов, подготовленных рабочей группой Государственного совета Российской Федерации, по согласованию с ФАС России и другими заинтересованными федеральными органами </w:t>
      </w:r>
      <w:r>
        <w:lastRenderedPageBreak/>
        <w:t>исполнительной власти, осуществляющими функции по выработке государственной политики в соответствующей отрасли (сфере) экономики.</w:t>
      </w:r>
    </w:p>
    <w:p w:rsidR="002D224B" w:rsidRDefault="002D224B" w:rsidP="002D224B">
      <w:pPr>
        <w:jc w:val="both"/>
      </w:pPr>
      <w:proofErr w:type="gramStart"/>
      <w:r>
        <w:t>Срок - 1 декабря 2018 г.;</w:t>
      </w:r>
      <w:proofErr w:type="gramEnd"/>
    </w:p>
    <w:p w:rsidR="002D224B" w:rsidRDefault="002D224B" w:rsidP="002D224B">
      <w:pPr>
        <w:jc w:val="both"/>
      </w:pPr>
      <w:proofErr w:type="gramStart"/>
      <w:r>
        <w:t>б) актуализировать региональные и муниципальные планы ("дорожные карты") по содействию развитию конкуренции и обеспечить их выполнение с учетом изменений, внесенных в стандарт развития конкуренции в субъектах Российской Федерации, и необходимости достижения к 1 января 2022 г. ключевых показателей развития конкуренции, разработанных в соответствии с подпунктом "а" пункта 2 настоящего перечня поручений.</w:t>
      </w:r>
      <w:proofErr w:type="gramEnd"/>
    </w:p>
    <w:p w:rsidR="002D224B" w:rsidRDefault="002D224B" w:rsidP="002D224B">
      <w:pPr>
        <w:jc w:val="both"/>
      </w:pPr>
      <w:r>
        <w:t>Доклад - до 1 апреля 2019 г., далее - ежегодно;</w:t>
      </w:r>
    </w:p>
    <w:p w:rsidR="002D224B" w:rsidRDefault="002D224B" w:rsidP="002D224B">
      <w:pPr>
        <w:jc w:val="both"/>
      </w:pPr>
      <w:r>
        <w:t>в) разработать и внедрить систему мотивации органов местного самоуправления к эффективной работе по содействию развитию конкуренции.</w:t>
      </w:r>
    </w:p>
    <w:p w:rsidR="002D224B" w:rsidRDefault="002D224B" w:rsidP="002D224B">
      <w:pPr>
        <w:jc w:val="both"/>
      </w:pPr>
      <w:r>
        <w:t>Срок - 1 января 2019 г.;</w:t>
      </w:r>
    </w:p>
    <w:p w:rsidR="002D224B" w:rsidRDefault="002D224B" w:rsidP="002D224B">
      <w:pPr>
        <w:jc w:val="both"/>
      </w:pPr>
      <w:proofErr w:type="gramStart"/>
      <w:r>
        <w:t>г) обеспечить опубликование и актуализацию на официальных сайтах субъектов Российской Федерации и муниципальных образований в информационно-телекоммуникационной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  <w:proofErr w:type="gramEnd"/>
    </w:p>
    <w:p w:rsidR="002D224B" w:rsidRDefault="002D224B" w:rsidP="002D224B">
      <w:pPr>
        <w:jc w:val="both"/>
      </w:pPr>
      <w:r>
        <w:t>Доклад - до 1 октября 2018 г.</w:t>
      </w:r>
    </w:p>
    <w:p w:rsidR="00D0265A" w:rsidRDefault="002D224B" w:rsidP="002D224B">
      <w:pPr>
        <w:jc w:val="both"/>
      </w:pPr>
      <w: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sectPr w:rsidR="00D0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B"/>
    <w:rsid w:val="002D224B"/>
    <w:rsid w:val="00D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Игорь</dc:creator>
  <cp:lastModifiedBy>Ковалев Игорь</cp:lastModifiedBy>
  <cp:revision>1</cp:revision>
  <dcterms:created xsi:type="dcterms:W3CDTF">2019-07-19T08:46:00Z</dcterms:created>
  <dcterms:modified xsi:type="dcterms:W3CDTF">2019-07-19T08:50:00Z</dcterms:modified>
</cp:coreProperties>
</file>