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5A10B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303DD002" wp14:editId="4E61B537">
            <wp:simplePos x="0" y="0"/>
            <wp:positionH relativeFrom="column">
              <wp:posOffset>2469515</wp:posOffset>
            </wp:positionH>
            <wp:positionV relativeFrom="paragraph">
              <wp:posOffset>177165</wp:posOffset>
            </wp:positionV>
            <wp:extent cx="665480" cy="822960"/>
            <wp:effectExtent l="0" t="0" r="1270" b="0"/>
            <wp:wrapTopAndBottom/>
            <wp:docPr id="4" name="Рисунок 4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5A10B0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5A10B0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CB6DF0" w:rsidRPr="005A10B0" w:rsidRDefault="00CB6DF0" w:rsidP="00CB6DF0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5A10B0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CB6DF0" w:rsidRPr="000653FA" w:rsidRDefault="000653FA" w:rsidP="00CB6DF0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bookmarkStart w:id="0" w:name="_GoBack"/>
      <w:bookmarkEnd w:id="0"/>
      <w:r w:rsidR="00CB6DF0" w:rsidRPr="000653F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21.07.2022 </w:t>
      </w:r>
      <w:r w:rsidR="00CB6DF0" w:rsidRPr="000653F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065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1422</w:t>
      </w:r>
    </w:p>
    <w:p w:rsidR="00CB6DF0" w:rsidRPr="005A10B0" w:rsidRDefault="00CB6DF0" w:rsidP="00CB6DF0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B6DF0" w:rsidRPr="005A10B0" w:rsidRDefault="00CB6DF0" w:rsidP="00CB6DF0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5A10B0">
        <w:rPr>
          <w:rFonts w:ascii="Times New Roman" w:eastAsia="Times New Roman" w:hAnsi="Times New Roman" w:cs="Times New Roman"/>
          <w:szCs w:val="20"/>
          <w:lang w:eastAsia="ar-SA"/>
        </w:rPr>
        <w:t>г. Кузнецк</w:t>
      </w:r>
    </w:p>
    <w:p w:rsidR="00CB6DF0" w:rsidRPr="005A10B0" w:rsidRDefault="00CB6DF0" w:rsidP="00CB6DF0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</w:p>
    <w:p w:rsidR="00CB6DF0" w:rsidRDefault="00CB6DF0" w:rsidP="00CB6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Кузнецка </w:t>
      </w:r>
    </w:p>
    <w:p w:rsidR="00CB6DF0" w:rsidRPr="00172926" w:rsidRDefault="00CB6DF0" w:rsidP="00CB6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28.12.2011 № 1454</w:t>
      </w: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Pr="007F46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Выдача разрешений на ввод объекта в эксплуатацию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CB6DF0" w:rsidRPr="005A10B0" w:rsidRDefault="00CB6DF0" w:rsidP="00CB6DF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6DF0" w:rsidRPr="005A10B0" w:rsidRDefault="00CB6DF0" w:rsidP="00CB6DF0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0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CB6DF0" w:rsidRPr="005A10B0" w:rsidRDefault="00CB6DF0" w:rsidP="00CB6DF0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6DF0" w:rsidRPr="005A10B0" w:rsidRDefault="00CB6DF0" w:rsidP="00CB6DF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5A1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CB6DF0" w:rsidRPr="005A10B0" w:rsidRDefault="00CB6DF0" w:rsidP="00CB6D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DF0" w:rsidRPr="00D65E2A" w:rsidRDefault="00CB6DF0" w:rsidP="00CB6D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5E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Внести в постановление администрации города Кузнецка от 28.12.2011 № 1454 «Об утверждении Административного регламента предоставления муниципальной услуги «Выдача разрешений на ввод объекта в эксплуатацию» </w:t>
      </w:r>
      <w:r w:rsidRPr="00D65E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CB6DF0" w:rsidRPr="00D65E2A" w:rsidRDefault="00CB6DF0" w:rsidP="00CB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65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5E2A">
        <w:rPr>
          <w:rFonts w:ascii="Times New Roman" w:hAnsi="Times New Roman" w:cs="Times New Roman"/>
          <w:sz w:val="28"/>
          <w:szCs w:val="28"/>
        </w:rPr>
        <w:t xml:space="preserve">одпункт 4 пункта 2.6.1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D65E2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6DF0" w:rsidRPr="00D65E2A" w:rsidRDefault="00CB6DF0" w:rsidP="00CB6D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E2A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документацией);»;</w:t>
      </w:r>
    </w:p>
    <w:p w:rsidR="00CB6DF0" w:rsidRPr="00D65E2A" w:rsidRDefault="00CB6DF0" w:rsidP="00CB6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65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5E2A">
        <w:rPr>
          <w:rFonts w:ascii="Times New Roman" w:hAnsi="Times New Roman" w:cs="Times New Roman"/>
          <w:sz w:val="28"/>
          <w:szCs w:val="28"/>
        </w:rPr>
        <w:t xml:space="preserve">бзац 3 пункта 2.6.2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D65E2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6DF0" w:rsidRDefault="00CB6DF0" w:rsidP="00CB6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 xml:space="preserve">«Прием от застройщика заявления о выдаче разрешения на ввод объекта капитального строительства в эксплуатацию, документов, </w:t>
      </w:r>
      <w:r w:rsidRPr="00D65E2A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осуществляться:»;</w:t>
      </w:r>
    </w:p>
    <w:p w:rsidR="00CB6DF0" w:rsidRDefault="00CB6DF0" w:rsidP="00CB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2.8. дополнить новым третьим</w:t>
      </w:r>
      <w:r w:rsidRPr="001A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1A3C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6DF0" w:rsidRPr="00D65E2A" w:rsidRDefault="00CB6DF0" w:rsidP="00CB6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D65E2A">
        <w:rPr>
          <w:rFonts w:ascii="Times New Roman" w:hAnsi="Times New Roman" w:cs="Times New Roman"/>
          <w:sz w:val="28"/>
          <w:szCs w:val="28"/>
        </w:rPr>
        <w:t>о 01.01.2023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E2A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ввод объекта капитального строительства в эксплуатацию не требуются документы, предусмотренные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4 п. 2.6;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3 п. 2.6.1;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5 п. 2.7; 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 xml:space="preserve">. 2, 3 </w:t>
      </w:r>
      <w:r>
        <w:rPr>
          <w:rFonts w:ascii="Times New Roman" w:hAnsi="Times New Roman" w:cs="Times New Roman"/>
          <w:sz w:val="28"/>
          <w:szCs w:val="28"/>
        </w:rPr>
        <w:t>п. 2.7.1 настоящего регламента.».</w:t>
      </w:r>
    </w:p>
    <w:p w:rsidR="00CB6DF0" w:rsidRPr="00684CCC" w:rsidRDefault="00CB6DF0" w:rsidP="00CB6D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C">
        <w:rPr>
          <w:rFonts w:ascii="Times New Roman" w:hAnsi="Times New Roman" w:cs="Times New Roman"/>
          <w:sz w:val="28"/>
          <w:szCs w:val="28"/>
        </w:rPr>
        <w:t>1.4. Пункт 2.11 изложить в новой редакции:</w:t>
      </w:r>
    </w:p>
    <w:p w:rsidR="00CB6DF0" w:rsidRDefault="00CB6DF0" w:rsidP="00CB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CC">
        <w:rPr>
          <w:rFonts w:ascii="Times New Roman" w:hAnsi="Times New Roman" w:cs="Times New Roman"/>
          <w:sz w:val="28"/>
          <w:szCs w:val="28"/>
        </w:rPr>
        <w:t>«2.11.</w:t>
      </w:r>
      <w:r w:rsidRPr="002E5242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CB6DF0" w:rsidRPr="002E5242" w:rsidRDefault="00CB6DF0" w:rsidP="00CB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:rsidR="00CB6DF0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DF0" w:rsidRPr="002E5242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B6DF0" w:rsidRPr="002E5242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разрешения на строительство;</w:t>
      </w:r>
    </w:p>
    <w:p w:rsidR="00CB6DF0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B6DF0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-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5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B6DF0" w:rsidRPr="002E5242" w:rsidRDefault="00CB6DF0" w:rsidP="00CB6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-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</w:t>
      </w:r>
      <w:r w:rsidRPr="002E5242">
        <w:rPr>
          <w:rFonts w:ascii="Times New Roman" w:hAnsi="Times New Roman" w:cs="Times New Roman"/>
          <w:sz w:val="28"/>
          <w:szCs w:val="28"/>
        </w:rPr>
        <w:lastRenderedPageBreak/>
        <w:t>(технологическое присоединение) этого объекта предусмотрено проектной документацией);</w:t>
      </w:r>
    </w:p>
    <w:p w:rsidR="00CB6DF0" w:rsidRPr="002E5242" w:rsidRDefault="00CB6DF0" w:rsidP="00CB6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B6DF0" w:rsidRPr="002E5242" w:rsidRDefault="00CB6DF0" w:rsidP="00CB6DF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- 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6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7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8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52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54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CB6DF0" w:rsidRPr="002E5242" w:rsidRDefault="00CB6DF0" w:rsidP="00CB6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-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B6DF0" w:rsidRPr="002E5242" w:rsidRDefault="00CB6DF0" w:rsidP="00CB6D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42">
        <w:rPr>
          <w:rFonts w:ascii="Times New Roman" w:hAnsi="Times New Roman" w:cs="Times New Roman"/>
          <w:sz w:val="28"/>
          <w:szCs w:val="28"/>
        </w:rPr>
        <w:t xml:space="preserve">- технического плана объекта капитального строительства, подготовленного в соответствии с Федеральным </w:t>
      </w:r>
      <w:hyperlink r:id="rId10" w:history="1">
        <w:r w:rsidRPr="002E52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E5242">
        <w:rPr>
          <w:rFonts w:ascii="Times New Roman" w:hAnsi="Times New Roman" w:cs="Times New Roman"/>
          <w:sz w:val="28"/>
          <w:szCs w:val="28"/>
        </w:rPr>
        <w:t xml:space="preserve"> от 13.08.2015 N 218-ФЗ "О государственной регистрации недвижимости";</w:t>
      </w:r>
    </w:p>
    <w:p w:rsidR="00CB6DF0" w:rsidRDefault="00CB6DF0" w:rsidP="00CB6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B6DF0" w:rsidRPr="002E5242" w:rsidRDefault="00CB6DF0" w:rsidP="00CB6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1" w:history="1">
        <w:r w:rsidRPr="003E2BEB">
          <w:rPr>
            <w:rFonts w:ascii="Times New Roman" w:hAnsi="Times New Roman" w:cs="Times New Roman"/>
            <w:sz w:val="28"/>
            <w:szCs w:val="28"/>
          </w:rPr>
          <w:t xml:space="preserve">частью 6.2 статьи </w:t>
        </w:r>
      </w:hyperlink>
      <w:r w:rsidRPr="003E2BEB">
        <w:rPr>
          <w:rFonts w:ascii="Times New Roman" w:hAnsi="Times New Roman" w:cs="Times New Roman"/>
          <w:sz w:val="28"/>
          <w:szCs w:val="28"/>
        </w:rPr>
        <w:t>55</w:t>
      </w:r>
      <w:r w:rsidRPr="002E52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B6DF0" w:rsidRDefault="00CB6DF0" w:rsidP="00CB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BEB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2" w:history="1">
        <w:r w:rsidRPr="003E2BEB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3E2BEB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CB6DF0" w:rsidRPr="002E5242" w:rsidRDefault="00CB6DF0" w:rsidP="00CB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3E2BEB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3E2BEB">
        <w:rPr>
          <w:rFonts w:ascii="Times New Roman" w:hAnsi="Times New Roman" w:cs="Times New Roman"/>
          <w:sz w:val="28"/>
          <w:szCs w:val="28"/>
        </w:rPr>
        <w:t xml:space="preserve"> настоящего Кодекса, и строящийся, реконст</w:t>
      </w:r>
      <w:r w:rsidRPr="002E5242">
        <w:rPr>
          <w:rFonts w:ascii="Times New Roman" w:hAnsi="Times New Roman" w:cs="Times New Roman"/>
          <w:sz w:val="28"/>
          <w:szCs w:val="28"/>
        </w:rPr>
        <w:t>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CB6DF0" w:rsidRPr="00D65E2A" w:rsidRDefault="00CB6DF0" w:rsidP="00CB6DF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5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D65E2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пунктом 3.38 следующего содержания</w:t>
      </w:r>
      <w:r w:rsidRPr="00D65E2A">
        <w:rPr>
          <w:rFonts w:ascii="Times New Roman" w:hAnsi="Times New Roman" w:cs="Times New Roman"/>
          <w:sz w:val="28"/>
          <w:szCs w:val="28"/>
        </w:rPr>
        <w:t>:</w:t>
      </w:r>
    </w:p>
    <w:p w:rsidR="00CB6DF0" w:rsidRPr="00D65E2A" w:rsidRDefault="00CB6DF0" w:rsidP="00CB6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Pr="00D65E2A">
        <w:rPr>
          <w:rFonts w:ascii="Times New Roman" w:hAnsi="Times New Roman" w:cs="Times New Roman"/>
          <w:sz w:val="28"/>
          <w:szCs w:val="28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CB6DF0" w:rsidRPr="00D65E2A" w:rsidRDefault="00CB6DF0" w:rsidP="00CB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 xml:space="preserve">Обязательным приложением к заявлению застройщика о внесении изменений в разрешение на ввод объекта капитального строительства в эксплуатацию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14" w:history="1">
        <w:r w:rsidRPr="00D65E2A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D65E2A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РФ,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15" w:history="1">
        <w:r w:rsidRPr="00D65E2A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 w:rsidRPr="00D65E2A">
        <w:rPr>
          <w:rFonts w:ascii="Times New Roman" w:hAnsi="Times New Roman" w:cs="Times New Roman"/>
          <w:sz w:val="28"/>
          <w:szCs w:val="28"/>
        </w:rPr>
        <w:t xml:space="preserve"> стать 55 Градостроительного кодекса РФ.</w:t>
      </w:r>
    </w:p>
    <w:p w:rsidR="00CB6DF0" w:rsidRDefault="00CB6DF0" w:rsidP="00CB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2A">
        <w:rPr>
          <w:rFonts w:ascii="Times New Roman" w:hAnsi="Times New Roman" w:cs="Times New Roman"/>
          <w:sz w:val="28"/>
          <w:szCs w:val="28"/>
        </w:rPr>
        <w:t xml:space="preserve">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D65E2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5E2A">
        <w:rPr>
          <w:rFonts w:ascii="Times New Roman" w:hAnsi="Times New Roman" w:cs="Times New Roman"/>
          <w:sz w:val="28"/>
          <w:szCs w:val="28"/>
        </w:rPr>
        <w:t>",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F0" w:rsidRPr="00D65E2A" w:rsidRDefault="00CB6DF0" w:rsidP="00CB6DF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B6DF0" w:rsidRPr="00D65E2A" w:rsidRDefault="00CB6DF0" w:rsidP="00CB6DF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CB6DF0" w:rsidRPr="005A10B0" w:rsidRDefault="00CB6DF0" w:rsidP="00CB6DF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2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D65E2A"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 w:rsidRPr="00D65E2A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CB6DF0" w:rsidRDefault="00CB6DF0" w:rsidP="00CB6DF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6DF0" w:rsidRDefault="00CB6DF0" w:rsidP="00CB6DF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6DF0" w:rsidRPr="005A10B0" w:rsidRDefault="00CB6DF0" w:rsidP="00CB6DF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CB6DF0" w:rsidRPr="00646C5C" w:rsidTr="005A419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CB6DF0" w:rsidRPr="00646C5C" w:rsidRDefault="00CB6DF0" w:rsidP="005A419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CB6DF0" w:rsidRPr="00646C5C" w:rsidRDefault="00CB6DF0" w:rsidP="005A419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С.А. </w:t>
            </w:r>
            <w:proofErr w:type="spellStart"/>
            <w:r w:rsidRPr="00646C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D97E4E" w:rsidRDefault="00D97E4E"/>
    <w:sectPr w:rsidR="00D97E4E" w:rsidSect="00CB6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A"/>
    <w:rsid w:val="000653FA"/>
    <w:rsid w:val="00C61F6A"/>
    <w:rsid w:val="00CB6DF0"/>
    <w:rsid w:val="00D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65F"/>
  <w15:docId w15:val="{7FDEF42A-4E94-4D6A-BFEC-A8092A5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A07AAA103533CDF81261F49D95AFE7AFA484F56B4D73E32CC0A52706475FAB3642E1AFA5D379C69C670A3B9F7A800ECC9AAB8D82Y8gCO" TargetMode="External"/><Relationship Id="rId13" Type="http://schemas.openxmlformats.org/officeDocument/2006/relationships/hyperlink" Target="consultantplus://offline/ref=8DE0A07AAA103533CDF81261F49D95AFE7AFA484F56B4D73E32CC0A52706475FAB3642E0ACA7D679C69C670A3B9F7A800ECC9AAB8D82Y8g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E0A07AAA103533CDF81261F49D95AFE7AFA484F56B4D73E32CC0A52706475FAB3642E0A0A5D079C69C670A3B9F7A800ECC9AAB8D82Y8gCO" TargetMode="External"/><Relationship Id="rId12" Type="http://schemas.openxmlformats.org/officeDocument/2006/relationships/hyperlink" Target="consultantplus://offline/ref=4A21ADF8985FC6599B3441FD14FB5DFFDE4C110B04867BCC1BD1F54CCE27F2C4B9D279797CD768BAF507353DFE3DC43D9BBB5ADB78D9M5g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0A07AAA103533CDF81261F49D95AFE7AFA484F56B4D73E32CC0A52706475FAB3642E1ACA1D479C69C670A3B9F7A800ECC9AAB8D82Y8gCO" TargetMode="External"/><Relationship Id="rId11" Type="http://schemas.openxmlformats.org/officeDocument/2006/relationships/hyperlink" Target="consultantplus://offline/ref=8DE0A07AAA103533CDF81261F49D95AFE7AFA484F56B4D73E32CC0A52706475FAB3642E3A9A4D07790C6770E72C8749C0DD784AC93828EDDYAg2O" TargetMode="External"/><Relationship Id="rId5" Type="http://schemas.openxmlformats.org/officeDocument/2006/relationships/hyperlink" Target="consultantplus://offline/ref=8DE0A07AAA103533CDF81261F49D95AFE7AFA484F56B4D73E32CC0A52706475FAB3642E0A0A5D079C69C670A3B9F7A800ECC9AAB8D82Y8gCO" TargetMode="External"/><Relationship Id="rId15" Type="http://schemas.openxmlformats.org/officeDocument/2006/relationships/hyperlink" Target="consultantplus://offline/ref=5C65BA310A30F96B7B63E3F5677381EAA34781601F9DB5759752DD5E5181B425D49454BFF5AA8E267267B30EE42326795CE09FFD73F2x7n9N" TargetMode="External"/><Relationship Id="rId10" Type="http://schemas.openxmlformats.org/officeDocument/2006/relationships/hyperlink" Target="consultantplus://offline/ref=8DE0A07AAA103533CDF81261F49D95AFE7AFA484FB664D73E32CC0A52706475FB9361AEFABA7CE7297D3215F34Y9gF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E0A07AAA103533CDF81261F49D95AFE7AFA484F56B4D73E32CC0A52706475FAB3642E1ACA2D779C69C670A3B9F7A800ECC9AAB8D82Y8gCO" TargetMode="External"/><Relationship Id="rId14" Type="http://schemas.openxmlformats.org/officeDocument/2006/relationships/hyperlink" Target="consultantplus://offline/ref=5C65BA310A30F96B7B63E3F5677381EAA34781601F9DB5759752DD5E5181B425D49454BEFAA28D797772A256EB253C6759FB83FF71xF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</dc:creator>
  <cp:keywords/>
  <dc:description/>
  <cp:lastModifiedBy>Гусарова Дарья Игоревна</cp:lastModifiedBy>
  <cp:revision>3</cp:revision>
  <dcterms:created xsi:type="dcterms:W3CDTF">2022-07-21T13:09:00Z</dcterms:created>
  <dcterms:modified xsi:type="dcterms:W3CDTF">2022-07-21T14:52:00Z</dcterms:modified>
</cp:coreProperties>
</file>