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D" w:rsidRDefault="0094732D" w:rsidP="00C57A73">
      <w:pPr>
        <w:pStyle w:val="a3"/>
        <w:jc w:val="lef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11910" wp14:editId="3C3B5A0C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DA">
        <w:rPr>
          <w:spacing w:val="20"/>
        </w:rPr>
        <w:t xml:space="preserve">   </w:t>
      </w:r>
    </w:p>
    <w:p w:rsidR="0094732D" w:rsidRDefault="0094732D" w:rsidP="00C57A7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94732D" w:rsidRDefault="0094732D" w:rsidP="00C57A7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94732D" w:rsidRDefault="0094732D" w:rsidP="00C57A73">
      <w:pPr>
        <w:jc w:val="center"/>
        <w:rPr>
          <w:b/>
          <w:spacing w:val="20"/>
          <w:sz w:val="38"/>
        </w:rPr>
      </w:pPr>
    </w:p>
    <w:p w:rsidR="0094732D" w:rsidRDefault="0094732D" w:rsidP="00C57A7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94732D" w:rsidRDefault="0094732D" w:rsidP="00C57A73">
      <w:pPr>
        <w:rPr>
          <w:rFonts w:ascii="Courier New" w:hAnsi="Courier New"/>
        </w:rPr>
      </w:pPr>
    </w:p>
    <w:p w:rsidR="0094732D" w:rsidRDefault="0094732D" w:rsidP="00C57A73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94732D" w:rsidRDefault="0094732D" w:rsidP="00C57A73">
      <w:pPr>
        <w:jc w:val="center"/>
      </w:pPr>
      <w:r>
        <w:t xml:space="preserve">От </w:t>
      </w:r>
      <w:r w:rsidR="005D573A">
        <w:t xml:space="preserve">20.12.2023 </w:t>
      </w:r>
      <w:r>
        <w:t xml:space="preserve">№  </w:t>
      </w:r>
      <w:r w:rsidR="005D573A">
        <w:t>2301</w:t>
      </w:r>
    </w:p>
    <w:p w:rsidR="0094732D" w:rsidRDefault="0094732D" w:rsidP="00C57A73">
      <w:pPr>
        <w:jc w:val="center"/>
      </w:pPr>
      <w:r>
        <w:t>г. Кузнецк</w:t>
      </w:r>
    </w:p>
    <w:p w:rsidR="0094732D" w:rsidRDefault="0094732D" w:rsidP="00C57A73">
      <w:pPr>
        <w:jc w:val="both"/>
        <w:rPr>
          <w:sz w:val="28"/>
          <w:szCs w:val="28"/>
        </w:rPr>
      </w:pPr>
    </w:p>
    <w:p w:rsidR="00600441" w:rsidRDefault="00600441" w:rsidP="00C5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30.12.2021 №2062 «</w:t>
      </w:r>
      <w:r w:rsidR="0094732D">
        <w:rPr>
          <w:b/>
          <w:sz w:val="28"/>
          <w:szCs w:val="28"/>
        </w:rPr>
        <w:t>Об утверждении положения о внутреннем финансовом аудите а</w:t>
      </w:r>
      <w:r w:rsidR="0094732D" w:rsidRPr="00316BA3">
        <w:rPr>
          <w:b/>
          <w:sz w:val="28"/>
          <w:szCs w:val="28"/>
        </w:rPr>
        <w:t>дминистрации гор</w:t>
      </w:r>
      <w:r w:rsidR="009B1F6C">
        <w:rPr>
          <w:b/>
          <w:sz w:val="28"/>
          <w:szCs w:val="28"/>
        </w:rPr>
        <w:t xml:space="preserve">ода </w:t>
      </w:r>
    </w:p>
    <w:p w:rsidR="0094732D" w:rsidRDefault="009B1F6C" w:rsidP="00C5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Кузнецка Пензенской области</w:t>
      </w:r>
      <w:r w:rsidR="00600441">
        <w:rPr>
          <w:b/>
          <w:sz w:val="28"/>
          <w:szCs w:val="28"/>
        </w:rPr>
        <w:t>»</w:t>
      </w:r>
    </w:p>
    <w:p w:rsidR="0094732D" w:rsidRDefault="0094732D" w:rsidP="00C57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732D" w:rsidRDefault="00470D96" w:rsidP="00C57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0D96">
        <w:rPr>
          <w:sz w:val="28"/>
          <w:szCs w:val="28"/>
        </w:rPr>
        <w:t>В соответствии со статьей 160.2-1 Бюджетного кодекса Российской Федерации, федеральными стандартами внутреннего финансового аудита, установленными Министерством финансов Российской Федерации</w:t>
      </w:r>
      <w:r w:rsidR="0094732D">
        <w:rPr>
          <w:sz w:val="28"/>
          <w:szCs w:val="28"/>
        </w:rPr>
        <w:t>,</w:t>
      </w:r>
      <w:r w:rsidR="0094732D" w:rsidRPr="00772AA5">
        <w:rPr>
          <w:sz w:val="28"/>
          <w:szCs w:val="28"/>
        </w:rPr>
        <w:t xml:space="preserve"> </w:t>
      </w:r>
      <w:r w:rsidR="0094732D">
        <w:rPr>
          <w:sz w:val="28"/>
          <w:szCs w:val="28"/>
        </w:rPr>
        <w:t>р</w:t>
      </w:r>
      <w:r w:rsidR="0094732D" w:rsidRPr="001128A0">
        <w:rPr>
          <w:sz w:val="28"/>
          <w:szCs w:val="28"/>
        </w:rPr>
        <w:t>уководствуясь статьей 28 Устава гор</w:t>
      </w:r>
      <w:r w:rsidR="0094732D">
        <w:rPr>
          <w:sz w:val="28"/>
          <w:szCs w:val="28"/>
        </w:rPr>
        <w:t>ода Кузнецка Пензенской области</w:t>
      </w:r>
      <w:r w:rsidR="0094732D" w:rsidRPr="00D2047A">
        <w:rPr>
          <w:sz w:val="28"/>
          <w:szCs w:val="28"/>
        </w:rPr>
        <w:t xml:space="preserve">, </w:t>
      </w:r>
    </w:p>
    <w:p w:rsidR="0094732D" w:rsidRPr="00D2047A" w:rsidRDefault="0094732D" w:rsidP="00C57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32D" w:rsidRDefault="0094732D" w:rsidP="00C5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94732D" w:rsidRDefault="0094732D" w:rsidP="00C57A73">
      <w:pPr>
        <w:jc w:val="center"/>
        <w:rPr>
          <w:b/>
          <w:sz w:val="28"/>
          <w:szCs w:val="28"/>
        </w:rPr>
      </w:pPr>
    </w:p>
    <w:p w:rsidR="00600441" w:rsidRPr="00600441" w:rsidRDefault="00600441" w:rsidP="0060044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0441">
        <w:rPr>
          <w:sz w:val="28"/>
          <w:szCs w:val="28"/>
        </w:rPr>
        <w:t>Внести следующее изменение в постановление администрации города Кузнецка от 30.12.2021 №2062 «Об утверждении положения о внутреннем финансовом аудите администрации города Кузнецка Пензенской области»</w:t>
      </w:r>
      <w:r>
        <w:rPr>
          <w:sz w:val="28"/>
          <w:szCs w:val="28"/>
        </w:rPr>
        <w:t xml:space="preserve"> (далее – постановление)</w:t>
      </w:r>
      <w:r w:rsidRPr="00600441">
        <w:rPr>
          <w:sz w:val="28"/>
          <w:szCs w:val="28"/>
        </w:rPr>
        <w:t>:</w:t>
      </w:r>
    </w:p>
    <w:p w:rsidR="0094732D" w:rsidRPr="00600441" w:rsidRDefault="00600441" w:rsidP="00600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41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</w:t>
      </w:r>
      <w:r w:rsidR="0094732D" w:rsidRPr="00600441">
        <w:rPr>
          <w:sz w:val="28"/>
          <w:szCs w:val="28"/>
        </w:rPr>
        <w:t>.</w:t>
      </w:r>
    </w:p>
    <w:p w:rsidR="0094732D" w:rsidRDefault="001925DA" w:rsidP="00600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32D" w:rsidRPr="00772AA5">
        <w:rPr>
          <w:sz w:val="28"/>
          <w:szCs w:val="28"/>
        </w:rPr>
        <w:t xml:space="preserve">. Опубликовать настоящее постановление в издании </w:t>
      </w:r>
      <w:r w:rsidR="0094732D" w:rsidRPr="00772AA5">
        <w:rPr>
          <w:bCs/>
          <w:sz w:val="28"/>
          <w:szCs w:val="28"/>
        </w:rPr>
        <w:t>«</w:t>
      </w:r>
      <w:r w:rsidR="0094732D" w:rsidRPr="00772AA5">
        <w:rPr>
          <w:sz w:val="28"/>
          <w:szCs w:val="28"/>
        </w:rPr>
        <w:t>Вестник администрации города Кузнецка</w:t>
      </w:r>
      <w:r w:rsidR="0094732D" w:rsidRPr="00772AA5">
        <w:rPr>
          <w:bCs/>
          <w:sz w:val="28"/>
          <w:szCs w:val="28"/>
        </w:rPr>
        <w:t>»</w:t>
      </w:r>
      <w:r w:rsidR="0094732D" w:rsidRPr="00772AA5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  <w:r w:rsidR="00023316">
        <w:rPr>
          <w:sz w:val="28"/>
          <w:szCs w:val="28"/>
        </w:rPr>
        <w:t xml:space="preserve"> Настоящее постановление вступает в силу с 01.01.2024.</w:t>
      </w:r>
    </w:p>
    <w:p w:rsidR="0094732D" w:rsidRDefault="001925DA" w:rsidP="00600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732D">
        <w:rPr>
          <w:sz w:val="28"/>
          <w:szCs w:val="28"/>
        </w:rPr>
        <w:t xml:space="preserve">. </w:t>
      </w:r>
      <w:proofErr w:type="gramStart"/>
      <w:r w:rsidR="0094732D">
        <w:rPr>
          <w:sz w:val="28"/>
          <w:szCs w:val="28"/>
        </w:rPr>
        <w:t>Контроль за</w:t>
      </w:r>
      <w:proofErr w:type="gramEnd"/>
      <w:r w:rsidR="0094732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94732D">
        <w:rPr>
          <w:sz w:val="28"/>
          <w:szCs w:val="28"/>
        </w:rPr>
        <w:t>Пастушкову</w:t>
      </w:r>
      <w:proofErr w:type="spellEnd"/>
      <w:r w:rsidR="0094732D">
        <w:rPr>
          <w:sz w:val="28"/>
          <w:szCs w:val="28"/>
        </w:rPr>
        <w:t xml:space="preserve"> Л.Н.</w:t>
      </w:r>
    </w:p>
    <w:p w:rsidR="0094732D" w:rsidRPr="00772AA5" w:rsidRDefault="0094732D" w:rsidP="00C57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32D" w:rsidRDefault="0094732D" w:rsidP="00C57A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4732D" w:rsidRDefault="0094732D" w:rsidP="00C57A73">
      <w:pPr>
        <w:ind w:firstLine="708"/>
        <w:jc w:val="both"/>
        <w:rPr>
          <w:sz w:val="28"/>
          <w:szCs w:val="28"/>
        </w:rPr>
      </w:pPr>
    </w:p>
    <w:p w:rsidR="0094732D" w:rsidRPr="00C157A0" w:rsidRDefault="0094732D" w:rsidP="00C5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</w:t>
      </w:r>
      <w:r w:rsidR="00114B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С.А. Златогорский</w:t>
      </w:r>
    </w:p>
    <w:p w:rsidR="00307F13" w:rsidRPr="0094732D" w:rsidRDefault="00307F13" w:rsidP="00C57A7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32D" w:rsidRDefault="0094732D" w:rsidP="00C57A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732D" w:rsidRDefault="0094732D" w:rsidP="00C57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4732D" w:rsidRDefault="0094732D" w:rsidP="00C57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732D" w:rsidRDefault="0094732D" w:rsidP="00C57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</w:p>
    <w:p w:rsidR="005D573A" w:rsidRDefault="005D573A" w:rsidP="005D573A">
      <w:pPr>
        <w:jc w:val="right"/>
      </w:pPr>
      <w:r>
        <w:t>От 20.12.</w:t>
      </w:r>
      <w:bookmarkStart w:id="0" w:name="_GoBack"/>
      <w:bookmarkEnd w:id="0"/>
      <w:r>
        <w:t>2023 №  2301</w:t>
      </w:r>
    </w:p>
    <w:p w:rsid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732D" w:rsidRP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4732D" w:rsidRP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о внутреннем финансовом аудите </w:t>
      </w:r>
    </w:p>
    <w:p w:rsidR="0094732D" w:rsidRP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администрации города Кузнецка Пензенской области </w:t>
      </w:r>
    </w:p>
    <w:p w:rsidR="0094732D" w:rsidRDefault="0094732D" w:rsidP="00C57A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правила осуществления </w:t>
      </w:r>
      <w:r w:rsidR="0094732D" w:rsidRPr="0094732D">
        <w:rPr>
          <w:rFonts w:ascii="Times New Roman" w:hAnsi="Times New Roman" w:cs="Times New Roman"/>
          <w:sz w:val="28"/>
          <w:szCs w:val="28"/>
        </w:rPr>
        <w:t>администраци</w:t>
      </w:r>
      <w:r w:rsidR="0094732D">
        <w:rPr>
          <w:rFonts w:ascii="Times New Roman" w:hAnsi="Times New Roman" w:cs="Times New Roman"/>
          <w:sz w:val="28"/>
          <w:szCs w:val="28"/>
        </w:rPr>
        <w:t xml:space="preserve">ей </w:t>
      </w:r>
      <w:r w:rsidR="0094732D" w:rsidRPr="0094732D">
        <w:rPr>
          <w:rFonts w:ascii="Times New Roman" w:hAnsi="Times New Roman" w:cs="Times New Roman"/>
          <w:sz w:val="28"/>
          <w:szCs w:val="28"/>
        </w:rPr>
        <w:t xml:space="preserve">города Кузнецка Пензенской области </w:t>
      </w:r>
      <w:r w:rsidRPr="009473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732D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94732D">
        <w:rPr>
          <w:rFonts w:ascii="Times New Roman" w:hAnsi="Times New Roman" w:cs="Times New Roman"/>
          <w:sz w:val="28"/>
          <w:szCs w:val="28"/>
        </w:rPr>
        <w:t>Администрация</w:t>
      </w:r>
      <w:r w:rsidRPr="0094732D">
        <w:rPr>
          <w:rFonts w:ascii="Times New Roman" w:hAnsi="Times New Roman" w:cs="Times New Roman"/>
          <w:sz w:val="28"/>
          <w:szCs w:val="28"/>
        </w:rPr>
        <w:t xml:space="preserve">) внутреннего финансового аудита (далее </w:t>
      </w:r>
      <w:r w:rsidR="00600441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ВФА).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1.2. Под ВФА понимается деятельность по формированию и предоставлению: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- информации о результатах оценки исполнения бюджетных полномочий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32D">
        <w:rPr>
          <w:rFonts w:ascii="Times New Roman" w:hAnsi="Times New Roman" w:cs="Times New Roman"/>
          <w:sz w:val="28"/>
          <w:szCs w:val="28"/>
        </w:rPr>
        <w:t>, в том числе заключения о достоверности бюджетной отчетности;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заключения о результатах исполнения решений, направленных на повышение качества финансового менеджмента.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1.3. Целями осуществления ВФА являются: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оценка надежности системы внутреннего финансового контроля и подготовка рекомендаций по повышению его эффективности;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- повышение качества финансового менеджмента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1.4. В целях настоящего Положения применяются термины в значениях, определенных федеральным </w:t>
      </w:r>
      <w:hyperlink r:id="rId10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663C53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663C53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4732D">
        <w:rPr>
          <w:rFonts w:ascii="Times New Roman" w:hAnsi="Times New Roman" w:cs="Times New Roman"/>
          <w:sz w:val="28"/>
          <w:szCs w:val="28"/>
        </w:rPr>
        <w:t>постановлением</w:t>
      </w:r>
      <w:r w:rsidRPr="0094732D">
        <w:rPr>
          <w:rFonts w:ascii="Times New Roman" w:hAnsi="Times New Roman" w:cs="Times New Roman"/>
          <w:sz w:val="28"/>
          <w:szCs w:val="28"/>
        </w:rPr>
        <w:t xml:space="preserve"> Минфина России от 21.11.2019 </w:t>
      </w:r>
      <w:r w:rsidR="00DB5D21">
        <w:rPr>
          <w:rFonts w:ascii="Times New Roman" w:hAnsi="Times New Roman" w:cs="Times New Roman"/>
          <w:sz w:val="28"/>
          <w:szCs w:val="28"/>
        </w:rPr>
        <w:t>№</w:t>
      </w:r>
      <w:r w:rsidRPr="0094732D">
        <w:rPr>
          <w:rFonts w:ascii="Times New Roman" w:hAnsi="Times New Roman" w:cs="Times New Roman"/>
          <w:sz w:val="28"/>
          <w:szCs w:val="28"/>
        </w:rPr>
        <w:t xml:space="preserve">196н </w:t>
      </w:r>
      <w:r w:rsidR="00663C53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663C53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663C53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010" w:rsidRDefault="00A53010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аудита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2</w:t>
      </w:r>
      <w:r w:rsidR="0094732D">
        <w:rPr>
          <w:rFonts w:ascii="Times New Roman" w:hAnsi="Times New Roman" w:cs="Times New Roman"/>
          <w:sz w:val="28"/>
          <w:szCs w:val="28"/>
        </w:rPr>
        <w:t xml:space="preserve">.1. </w:t>
      </w:r>
      <w:r w:rsidR="0094732D" w:rsidRPr="00BB7006">
        <w:rPr>
          <w:rFonts w:ascii="Times New Roman" w:hAnsi="Times New Roman" w:cs="Times New Roman"/>
          <w:sz w:val="28"/>
          <w:szCs w:val="28"/>
        </w:rPr>
        <w:t>ВФА в Администрации</w:t>
      </w:r>
      <w:r w:rsidRPr="00BB700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B363A" w:rsidRPr="00BB7006">
        <w:rPr>
          <w:rFonts w:ascii="Times New Roman" w:hAnsi="Times New Roman" w:cs="Times New Roman"/>
          <w:sz w:val="28"/>
          <w:szCs w:val="28"/>
        </w:rPr>
        <w:t xml:space="preserve">субъектом ВФА (далее – </w:t>
      </w:r>
      <w:r w:rsidR="00AB363A" w:rsidRPr="00BB7006">
        <w:rPr>
          <w:rFonts w:ascii="Times New Roman" w:hAnsi="Times New Roman" w:cs="Times New Roman"/>
          <w:sz w:val="28"/>
          <w:szCs w:val="28"/>
        </w:rPr>
        <w:lastRenderedPageBreak/>
        <w:t>субъект аудита), который назначается распоряжением администрации города Кузнецка</w:t>
      </w:r>
      <w:r w:rsidRPr="00BB7006">
        <w:rPr>
          <w:rFonts w:ascii="Times New Roman" w:hAnsi="Times New Roman" w:cs="Times New Roman"/>
          <w:sz w:val="28"/>
          <w:szCs w:val="28"/>
        </w:rPr>
        <w:t>.</w:t>
      </w:r>
      <w:r w:rsidR="00300A25" w:rsidRPr="00300A25">
        <w:t xml:space="preserve"> </w:t>
      </w:r>
      <w:r w:rsidR="00300A25">
        <w:rPr>
          <w:rFonts w:ascii="Times New Roman" w:hAnsi="Times New Roman" w:cs="Times New Roman"/>
          <w:sz w:val="28"/>
          <w:szCs w:val="28"/>
        </w:rPr>
        <w:t>Субъект аудита</w:t>
      </w:r>
      <w:r w:rsidR="00300A25" w:rsidRPr="00300A25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и исключительно Главе</w:t>
      </w:r>
      <w:r w:rsidR="00300A25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672CD">
        <w:rPr>
          <w:rFonts w:ascii="Times New Roman" w:hAnsi="Times New Roman" w:cs="Times New Roman"/>
          <w:sz w:val="28"/>
          <w:szCs w:val="28"/>
        </w:rPr>
        <w:t>субъекта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2.2. Объектами ВФА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32D">
        <w:rPr>
          <w:rFonts w:ascii="Times New Roman" w:hAnsi="Times New Roman" w:cs="Times New Roman"/>
          <w:sz w:val="28"/>
          <w:szCs w:val="28"/>
        </w:rPr>
        <w:t xml:space="preserve"> являются структурные подразделения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Pr="0094732D">
        <w:rPr>
          <w:rFonts w:ascii="Times New Roman" w:hAnsi="Times New Roman" w:cs="Times New Roman"/>
          <w:sz w:val="28"/>
          <w:szCs w:val="28"/>
        </w:rPr>
        <w:t xml:space="preserve">, выполняющие внутренние бюджетные процедуры, и подведомственные </w:t>
      </w:r>
      <w:r w:rsidR="0094732D">
        <w:rPr>
          <w:rFonts w:ascii="Times New Roman" w:hAnsi="Times New Roman" w:cs="Times New Roman"/>
          <w:sz w:val="28"/>
          <w:szCs w:val="28"/>
        </w:rPr>
        <w:t>Администрации</w:t>
      </w:r>
      <w:r w:rsidR="003C3DA3">
        <w:rPr>
          <w:rFonts w:ascii="Times New Roman" w:hAnsi="Times New Roman" w:cs="Times New Roman"/>
          <w:sz w:val="28"/>
          <w:szCs w:val="28"/>
        </w:rPr>
        <w:t xml:space="preserve"> получатели бюджетных средств, а также подведомственные бюджетные автономные учреждения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2.3. Аудиторские мероприятия подразделяются </w:t>
      </w:r>
      <w:proofErr w:type="gramStart"/>
      <w:r w:rsidRPr="009473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32D">
        <w:rPr>
          <w:rFonts w:ascii="Times New Roman" w:hAnsi="Times New Roman" w:cs="Times New Roman"/>
          <w:sz w:val="28"/>
          <w:szCs w:val="28"/>
        </w:rPr>
        <w:t>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а)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б) выездные проверки, которые проводятся по месту нахождения объектов аудита;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в)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2.4. Права и обязанности </w:t>
      </w:r>
      <w:r w:rsidR="000672CD">
        <w:rPr>
          <w:rFonts w:ascii="Times New Roman" w:hAnsi="Times New Roman" w:cs="Times New Roman"/>
          <w:sz w:val="28"/>
          <w:szCs w:val="28"/>
        </w:rPr>
        <w:t>субъекта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и субъектов бюджетных процедур устанавливаются в соответствии с федеральным </w:t>
      </w:r>
      <w:hyperlink r:id="rId11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</w:t>
      </w:r>
      <w:r w:rsidR="00BB7006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BB7006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4732D">
        <w:rPr>
          <w:rFonts w:ascii="Times New Roman" w:hAnsi="Times New Roman" w:cs="Times New Roman"/>
          <w:sz w:val="28"/>
          <w:szCs w:val="28"/>
        </w:rPr>
        <w:t>постановлением</w:t>
      </w:r>
      <w:r w:rsidRPr="0094732D">
        <w:rPr>
          <w:rFonts w:ascii="Times New Roman" w:hAnsi="Times New Roman" w:cs="Times New Roman"/>
          <w:sz w:val="28"/>
          <w:szCs w:val="28"/>
        </w:rPr>
        <w:t xml:space="preserve"> Минфина России от 21.11.2019 </w:t>
      </w:r>
      <w:r w:rsidR="00DB5D21">
        <w:rPr>
          <w:rFonts w:ascii="Times New Roman" w:hAnsi="Times New Roman" w:cs="Times New Roman"/>
          <w:sz w:val="28"/>
          <w:szCs w:val="28"/>
        </w:rPr>
        <w:t>№</w:t>
      </w:r>
      <w:r w:rsidRPr="0094732D">
        <w:rPr>
          <w:rFonts w:ascii="Times New Roman" w:hAnsi="Times New Roman" w:cs="Times New Roman"/>
          <w:sz w:val="28"/>
          <w:szCs w:val="28"/>
        </w:rPr>
        <w:t xml:space="preserve">195н </w:t>
      </w:r>
      <w:r w:rsidR="00BB7006">
        <w:rPr>
          <w:rFonts w:ascii="Times New Roman" w:hAnsi="Times New Roman" w:cs="Times New Roman"/>
          <w:sz w:val="28"/>
          <w:szCs w:val="28"/>
        </w:rPr>
        <w:t>«</w:t>
      </w:r>
      <w:r w:rsidRPr="0094732D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финансового аудита</w:t>
      </w:r>
      <w:r w:rsidR="00BB7006">
        <w:rPr>
          <w:rFonts w:ascii="Times New Roman" w:hAnsi="Times New Roman" w:cs="Times New Roman"/>
          <w:sz w:val="28"/>
          <w:szCs w:val="28"/>
        </w:rPr>
        <w:t>»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2.5. В рамках осуществления внутреннего финансового аудита: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а) оценивается надежность внутреннего финансового контроля;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б) подтверждается законность выполнения внутренних бюджетных процедур и эффективность использования бюджетных средств;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г) оценивается эффективность применения объектами аудита автоматизированных информационных систем при выполнении внутренних бюджетных процедур;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д)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ж) подтверждается достоверность данных, содержащихся в регистрах бюджетного учета и включаемых в бюджетную отчетность.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lastRenderedPageBreak/>
        <w:t>3. Планирование внутреннего финансового аудита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3.1. Внутренний финансовый аудит осуществляется посредством проведения плановых и внеплановых аудиторских проверок.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Плановые аудиторские мероприятия осуществляются в соответствии с годовым </w:t>
      </w:r>
      <w:hyperlink w:anchor="P218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аудита, формируемым </w:t>
      </w:r>
      <w:r w:rsidR="00EE084C">
        <w:rPr>
          <w:rFonts w:ascii="Times New Roman" w:hAnsi="Times New Roman" w:cs="Times New Roman"/>
          <w:sz w:val="28"/>
          <w:szCs w:val="28"/>
        </w:rPr>
        <w:t>субъектом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00F27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План аудита), по форме согласно приложению </w:t>
      </w:r>
      <w:r w:rsidR="00663C53">
        <w:rPr>
          <w:rFonts w:ascii="Times New Roman" w:hAnsi="Times New Roman" w:cs="Times New Roman"/>
          <w:sz w:val="28"/>
          <w:szCs w:val="28"/>
        </w:rPr>
        <w:t>№</w:t>
      </w:r>
      <w:r w:rsidRPr="0094732D">
        <w:rPr>
          <w:rFonts w:ascii="Times New Roman" w:hAnsi="Times New Roman" w:cs="Times New Roman"/>
          <w:sz w:val="28"/>
          <w:szCs w:val="28"/>
        </w:rPr>
        <w:t xml:space="preserve">1 к настоящему Положению и утверждаемым </w:t>
      </w:r>
      <w:r w:rsidR="0094732D">
        <w:rPr>
          <w:rFonts w:ascii="Times New Roman" w:hAnsi="Times New Roman" w:cs="Times New Roman"/>
          <w:sz w:val="28"/>
          <w:szCs w:val="28"/>
        </w:rPr>
        <w:t>Главой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FE6632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3.2. </w:t>
      </w:r>
      <w:r w:rsidR="00826E47">
        <w:rPr>
          <w:rFonts w:ascii="Times New Roman" w:hAnsi="Times New Roman" w:cs="Times New Roman"/>
          <w:sz w:val="28"/>
          <w:szCs w:val="28"/>
        </w:rPr>
        <w:t>П</w:t>
      </w:r>
      <w:r w:rsidR="00826E47" w:rsidRPr="00826E47">
        <w:rPr>
          <w:rFonts w:ascii="Times New Roman" w:hAnsi="Times New Roman" w:cs="Times New Roman"/>
          <w:sz w:val="28"/>
          <w:szCs w:val="28"/>
        </w:rPr>
        <w:t>ланом проведения аудиторских мероприятий является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3.3. В план включается не менее двух мероприятий, по результатам которых можно будет подтвердить достоверность бюджетной отчетности и правильность ведения бюджетного учета.</w:t>
      </w:r>
    </w:p>
    <w:p w:rsidR="00826E47" w:rsidRPr="00826E47" w:rsidRDefault="00307F13" w:rsidP="00826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26E47" w:rsidRPr="00826E47">
        <w:rPr>
          <w:rFonts w:ascii="Times New Roman" w:hAnsi="Times New Roman" w:cs="Times New Roman"/>
          <w:sz w:val="28"/>
          <w:szCs w:val="28"/>
        </w:rPr>
        <w:t xml:space="preserve">Планирование аудиторских мероприятий осуществляется в соответствии с пунктами 3 - 9 федерального стандарта внутреннего финансового аудита </w:t>
      </w:r>
      <w:r w:rsidR="00826E47">
        <w:rPr>
          <w:rFonts w:ascii="Times New Roman" w:hAnsi="Times New Roman" w:cs="Times New Roman"/>
          <w:sz w:val="28"/>
          <w:szCs w:val="28"/>
        </w:rPr>
        <w:t>«</w:t>
      </w:r>
      <w:r w:rsidR="00826E47" w:rsidRPr="00826E47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r w:rsidR="00826E47">
        <w:rPr>
          <w:rFonts w:ascii="Times New Roman" w:hAnsi="Times New Roman" w:cs="Times New Roman"/>
          <w:sz w:val="28"/>
          <w:szCs w:val="28"/>
        </w:rPr>
        <w:t>»</w:t>
      </w:r>
      <w:r w:rsidR="00826E47" w:rsidRPr="00826E47">
        <w:rPr>
          <w:rFonts w:ascii="Times New Roman" w:hAnsi="Times New Roman" w:cs="Times New Roman"/>
          <w:sz w:val="28"/>
          <w:szCs w:val="28"/>
        </w:rPr>
        <w:t>, утвержденн</w:t>
      </w:r>
      <w:r w:rsidR="00826E47">
        <w:rPr>
          <w:rFonts w:ascii="Times New Roman" w:hAnsi="Times New Roman" w:cs="Times New Roman"/>
          <w:sz w:val="28"/>
          <w:szCs w:val="28"/>
        </w:rPr>
        <w:t>ого</w:t>
      </w:r>
      <w:r w:rsidR="00826E47" w:rsidRPr="00826E47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05.08.2020 N 160н, </w:t>
      </w:r>
      <w:r w:rsidR="00826E47">
        <w:rPr>
          <w:rFonts w:ascii="Times New Roman" w:hAnsi="Times New Roman" w:cs="Times New Roman"/>
          <w:sz w:val="28"/>
          <w:szCs w:val="28"/>
        </w:rPr>
        <w:t>и</w:t>
      </w:r>
      <w:r w:rsidR="00826E47" w:rsidRPr="00826E47">
        <w:rPr>
          <w:rFonts w:ascii="Times New Roman" w:hAnsi="Times New Roman" w:cs="Times New Roman"/>
          <w:sz w:val="28"/>
          <w:szCs w:val="28"/>
        </w:rPr>
        <w:t xml:space="preserve">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и соответствия порядка ведения бюджетного учета</w:t>
      </w:r>
      <w:proofErr w:type="gramEnd"/>
      <w:r w:rsidR="00826E47" w:rsidRPr="00826E47">
        <w:rPr>
          <w:rFonts w:ascii="Times New Roman" w:hAnsi="Times New Roman" w:cs="Times New Roman"/>
          <w:sz w:val="28"/>
          <w:szCs w:val="28"/>
        </w:rPr>
        <w:t xml:space="preserve">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3.</w:t>
      </w:r>
      <w:r w:rsidR="00CD5C61">
        <w:rPr>
          <w:rFonts w:ascii="Times New Roman" w:hAnsi="Times New Roman" w:cs="Times New Roman"/>
          <w:sz w:val="28"/>
          <w:szCs w:val="28"/>
        </w:rPr>
        <w:t>5</w:t>
      </w:r>
      <w:r w:rsidRPr="0094732D">
        <w:rPr>
          <w:rFonts w:ascii="Times New Roman" w:hAnsi="Times New Roman" w:cs="Times New Roman"/>
          <w:sz w:val="28"/>
          <w:szCs w:val="28"/>
        </w:rPr>
        <w:t>. Информация о плане аудита в очередном году доводится до руководителей объектов ВФА.</w:t>
      </w:r>
    </w:p>
    <w:p w:rsidR="00663C53" w:rsidRPr="009A0726" w:rsidRDefault="00826E47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3C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0726">
        <w:rPr>
          <w:rFonts w:ascii="Times New Roman" w:hAnsi="Times New Roman" w:cs="Times New Roman"/>
          <w:sz w:val="28"/>
          <w:szCs w:val="28"/>
        </w:rPr>
        <w:t>Изменения в П</w:t>
      </w:r>
      <w:r w:rsidR="00307F13" w:rsidRPr="009A0726">
        <w:rPr>
          <w:rFonts w:ascii="Times New Roman" w:hAnsi="Times New Roman" w:cs="Times New Roman"/>
          <w:sz w:val="28"/>
          <w:szCs w:val="28"/>
        </w:rPr>
        <w:t xml:space="preserve">лан аудита вносятся </w:t>
      </w:r>
      <w:r w:rsidR="00663C53" w:rsidRPr="009A0726">
        <w:rPr>
          <w:rFonts w:ascii="Times New Roman" w:hAnsi="Times New Roman" w:cs="Times New Roman"/>
          <w:sz w:val="28"/>
          <w:szCs w:val="28"/>
        </w:rPr>
        <w:t>в случае: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а) принятия Главой </w:t>
      </w:r>
      <w:r w:rsidR="00FE6632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A0726">
        <w:rPr>
          <w:rFonts w:ascii="Times New Roman" w:hAnsi="Times New Roman" w:cs="Times New Roman"/>
          <w:sz w:val="28"/>
          <w:szCs w:val="28"/>
        </w:rPr>
        <w:t xml:space="preserve"> решения о необходимости внесения изменений в план проведения аудиторских мероприятий;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б) направления руководителем субъекта внутреннего финансового аудита в адрес Главы </w:t>
      </w:r>
      <w:r w:rsidR="00114B1F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A0726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план проведения аудиторских мероприятий, в том числе по причине невозможности проведения плановых аудиторских мероприятий в связи </w:t>
      </w:r>
      <w:proofErr w:type="gramStart"/>
      <w:r w:rsidRPr="009A07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0726">
        <w:rPr>
          <w:rFonts w:ascii="Times New Roman" w:hAnsi="Times New Roman" w:cs="Times New Roman"/>
          <w:sz w:val="28"/>
          <w:szCs w:val="28"/>
        </w:rPr>
        <w:t>: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наступлением обстоятельств непреодолимой силы;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недостаточностью временных и (или) трудовых ресурсов при необходимости проведения внеплановых аудиторских мероприятий;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акты, в том числе регулирующие осуществление операций (действий) по выполнению бюджетных процедур;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- выявлением в ходе подготовки аудиторского мероприятия </w:t>
      </w:r>
      <w:r w:rsidRPr="009A0726">
        <w:rPr>
          <w:rFonts w:ascii="Times New Roman" w:hAnsi="Times New Roman" w:cs="Times New Roman"/>
          <w:sz w:val="28"/>
          <w:szCs w:val="28"/>
        </w:rPr>
        <w:lastRenderedPageBreak/>
        <w:t>существенных обстоятельств (необходимость изменения темы и (или) даты (месяца) окончания аудиторского мероприятия);</w:t>
      </w:r>
    </w:p>
    <w:p w:rsidR="00663C53" w:rsidRPr="009A0726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- реорганизацией, ликвидацией главного администратора (администратора) бюджетных средств и (или) субъекта внутреннего финансового аудита.</w:t>
      </w:r>
    </w:p>
    <w:p w:rsidR="00307F13" w:rsidRPr="0094732D" w:rsidRDefault="00663C53" w:rsidP="00663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Изменения в план проведения аудиторских мероприятий утверждаются Главой </w:t>
      </w:r>
      <w:r w:rsidR="00FE6632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Pr="009A0726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3.8. </w:t>
      </w:r>
      <w:r w:rsidR="006C1943" w:rsidRPr="006C1943">
        <w:rPr>
          <w:rFonts w:ascii="Times New Roman" w:hAnsi="Times New Roman" w:cs="Times New Roman"/>
          <w:sz w:val="28"/>
          <w:szCs w:val="28"/>
        </w:rPr>
        <w:t xml:space="preserve">Внеплановое аудиторское мероприятие проводится на основании решения руководителя </w:t>
      </w:r>
      <w:r w:rsidR="006C19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14B1F">
        <w:rPr>
          <w:rFonts w:ascii="Times New Roman" w:hAnsi="Times New Roman" w:cs="Times New Roman"/>
          <w:sz w:val="28"/>
          <w:szCs w:val="28"/>
        </w:rPr>
        <w:t>города Кузнецка</w:t>
      </w:r>
      <w:r w:rsidR="006C1943" w:rsidRPr="006C1943">
        <w:rPr>
          <w:rFonts w:ascii="Times New Roman" w:hAnsi="Times New Roman" w:cs="Times New Roman"/>
          <w:sz w:val="28"/>
          <w:szCs w:val="28"/>
        </w:rPr>
        <w:t>, которое должно содержать тему и сроки проведения внепланового аудиторского мероприятия.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 Проведение аудиторских проверок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C82C37">
        <w:rPr>
          <w:rFonts w:ascii="Times New Roman" w:hAnsi="Times New Roman" w:cs="Times New Roman"/>
          <w:sz w:val="28"/>
          <w:szCs w:val="28"/>
        </w:rPr>
        <w:t>1</w:t>
      </w:r>
      <w:r w:rsidRPr="0094732D">
        <w:rPr>
          <w:rFonts w:ascii="Times New Roman" w:hAnsi="Times New Roman" w:cs="Times New Roman"/>
          <w:sz w:val="28"/>
          <w:szCs w:val="28"/>
        </w:rPr>
        <w:t>. Срок проведения аудиторского мероприятия определяется индивидуально и зависит от масштаба объекта аудита и сложности учета. Аудиторское мероприятие не может превышать 45 рабочих дней.</w:t>
      </w:r>
    </w:p>
    <w:p w:rsidR="00307F13" w:rsidRPr="009A0726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C82C37">
        <w:rPr>
          <w:rFonts w:ascii="Times New Roman" w:hAnsi="Times New Roman" w:cs="Times New Roman"/>
          <w:sz w:val="28"/>
          <w:szCs w:val="28"/>
        </w:rPr>
        <w:t>2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307BCB" w:rsidRPr="009A0726">
        <w:rPr>
          <w:rFonts w:ascii="Times New Roman" w:hAnsi="Times New Roman" w:cs="Times New Roman"/>
          <w:sz w:val="28"/>
          <w:szCs w:val="28"/>
        </w:rPr>
        <w:t>Решение о приостановлен</w:t>
      </w:r>
      <w:proofErr w:type="gramStart"/>
      <w:r w:rsidR="00307BCB" w:rsidRPr="009A072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07BCB" w:rsidRPr="009A0726">
        <w:rPr>
          <w:rFonts w:ascii="Times New Roman" w:hAnsi="Times New Roman" w:cs="Times New Roman"/>
          <w:sz w:val="28"/>
          <w:szCs w:val="28"/>
        </w:rPr>
        <w:t xml:space="preserve">диторского мероприятия и (или) о продлении срока проведения аудиторского мероприятия </w:t>
      </w:r>
      <w:r w:rsidR="009A0726" w:rsidRPr="009A072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07BCB" w:rsidRPr="009A072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E6632" w:rsidRPr="009A0726">
        <w:rPr>
          <w:rFonts w:ascii="Times New Roman" w:hAnsi="Times New Roman" w:cs="Times New Roman"/>
          <w:sz w:val="28"/>
          <w:szCs w:val="28"/>
        </w:rPr>
        <w:t>города Кузнецка</w:t>
      </w:r>
      <w:r w:rsidR="00307BCB" w:rsidRPr="009A0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07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Основаниями продления срока проведения аудиторского мероприятия являются:</w:t>
      </w:r>
    </w:p>
    <w:p w:rsidR="001F3407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а) получение в ходе проведения аудиторского мероприятия информации, свидетельствующей о наличии нарушений законодательства Российской Федерации и требующей дополнительного изучения, в том числе информации от правоохранительных органов, иных органов государственной власти (государственных органов), органов местного самоуправления либо из иных источников;</w:t>
      </w:r>
    </w:p>
    <w:p w:rsidR="001F3407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б) наличие обстоятельств, которые делают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силы;</w:t>
      </w:r>
    </w:p>
    <w:p w:rsidR="00307F13" w:rsidRPr="009A0726" w:rsidRDefault="001F3407" w:rsidP="001F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в) значительный объем анализируемых документов, который не представлялось возможным установить при подготовке к проведению аудиторского мероприятия.</w:t>
      </w:r>
    </w:p>
    <w:p w:rsidR="00307F13" w:rsidRPr="009A0726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4.</w:t>
      </w:r>
      <w:r w:rsidR="00C82C37" w:rsidRPr="009A0726">
        <w:rPr>
          <w:rFonts w:ascii="Times New Roman" w:hAnsi="Times New Roman" w:cs="Times New Roman"/>
          <w:sz w:val="28"/>
          <w:szCs w:val="28"/>
        </w:rPr>
        <w:t>3</w:t>
      </w:r>
      <w:r w:rsidRPr="009A0726">
        <w:rPr>
          <w:rFonts w:ascii="Times New Roman" w:hAnsi="Times New Roman" w:cs="Times New Roman"/>
          <w:sz w:val="28"/>
          <w:szCs w:val="28"/>
        </w:rPr>
        <w:t>. Проведение аудиторского меропр</w:t>
      </w:r>
      <w:r w:rsidR="00161F3C" w:rsidRPr="009A0726">
        <w:rPr>
          <w:rFonts w:ascii="Times New Roman" w:hAnsi="Times New Roman" w:cs="Times New Roman"/>
          <w:sz w:val="28"/>
          <w:szCs w:val="28"/>
        </w:rPr>
        <w:t>иятия может быть приостановлено</w:t>
      </w:r>
      <w:r w:rsidRPr="009A0726">
        <w:rPr>
          <w:rFonts w:ascii="Times New Roman" w:hAnsi="Times New Roman" w:cs="Times New Roman"/>
          <w:sz w:val="28"/>
          <w:szCs w:val="28"/>
        </w:rPr>
        <w:t>:</w:t>
      </w:r>
    </w:p>
    <w:p w:rsidR="00161F3C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726">
        <w:rPr>
          <w:rFonts w:ascii="Times New Roman" w:hAnsi="Times New Roman" w:cs="Times New Roman"/>
          <w:sz w:val="28"/>
          <w:szCs w:val="28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–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  <w:proofErr w:type="gramEnd"/>
    </w:p>
    <w:p w:rsidR="00161F3C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 xml:space="preserve">б) на период непредставления (неполного представления) документов и информации или воспрепятствования проведению аудиторского </w:t>
      </w:r>
      <w:r w:rsidRPr="009A0726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161F3C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экспертиз, а также исполнения запросов;</w:t>
      </w:r>
    </w:p>
    <w:p w:rsidR="00307F13" w:rsidRPr="009A0726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</w:t>
      </w:r>
      <w:r w:rsidR="00307F13" w:rsidRPr="009A0726">
        <w:rPr>
          <w:rFonts w:ascii="Times New Roman" w:hAnsi="Times New Roman" w:cs="Times New Roman"/>
          <w:sz w:val="28"/>
          <w:szCs w:val="28"/>
        </w:rPr>
        <w:t>.</w:t>
      </w:r>
    </w:p>
    <w:p w:rsidR="00161F3C" w:rsidRPr="0094732D" w:rsidRDefault="00161F3C" w:rsidP="0016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726">
        <w:rPr>
          <w:rFonts w:ascii="Times New Roman" w:hAnsi="Times New Roman" w:cs="Times New Roman"/>
          <w:sz w:val="28"/>
          <w:szCs w:val="28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C82C37">
        <w:rPr>
          <w:rFonts w:ascii="Times New Roman" w:hAnsi="Times New Roman" w:cs="Times New Roman"/>
          <w:sz w:val="28"/>
          <w:szCs w:val="28"/>
        </w:rPr>
        <w:t>4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C82C37">
        <w:rPr>
          <w:rFonts w:ascii="Times New Roman" w:hAnsi="Times New Roman" w:cs="Times New Roman"/>
          <w:sz w:val="28"/>
          <w:szCs w:val="28"/>
        </w:rPr>
        <w:t>Субъект аудита письменно уведомляет руководителя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объекта аудита</w:t>
      </w:r>
      <w:r w:rsidR="00C82C37">
        <w:rPr>
          <w:rFonts w:ascii="Times New Roman" w:hAnsi="Times New Roman" w:cs="Times New Roman"/>
          <w:sz w:val="28"/>
          <w:szCs w:val="28"/>
        </w:rPr>
        <w:t xml:space="preserve"> о </w:t>
      </w:r>
      <w:r w:rsidR="00C82C37" w:rsidRPr="0094732D">
        <w:rPr>
          <w:rFonts w:ascii="Times New Roman" w:hAnsi="Times New Roman" w:cs="Times New Roman"/>
          <w:sz w:val="28"/>
          <w:szCs w:val="28"/>
        </w:rPr>
        <w:t>приостановле</w:t>
      </w:r>
      <w:r w:rsidR="00C82C3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C82C37">
        <w:rPr>
          <w:rFonts w:ascii="Times New Roman" w:hAnsi="Times New Roman" w:cs="Times New Roman"/>
          <w:sz w:val="28"/>
          <w:szCs w:val="28"/>
        </w:rPr>
        <w:t>ии</w:t>
      </w:r>
      <w:r w:rsidR="00C82C37" w:rsidRPr="0094732D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C82C37" w:rsidRPr="0094732D">
        <w:rPr>
          <w:rFonts w:ascii="Times New Roman" w:hAnsi="Times New Roman" w:cs="Times New Roman"/>
          <w:sz w:val="28"/>
          <w:szCs w:val="28"/>
        </w:rPr>
        <w:t>диторского мероприятия</w:t>
      </w:r>
      <w:r w:rsidR="00C82C37">
        <w:rPr>
          <w:rFonts w:ascii="Times New Roman" w:hAnsi="Times New Roman" w:cs="Times New Roman"/>
          <w:sz w:val="28"/>
          <w:szCs w:val="28"/>
        </w:rPr>
        <w:t xml:space="preserve"> с указанием основания приостановления и </w:t>
      </w:r>
      <w:r w:rsidRPr="0094732D">
        <w:rPr>
          <w:rFonts w:ascii="Times New Roman" w:hAnsi="Times New Roman" w:cs="Times New Roman"/>
          <w:sz w:val="28"/>
          <w:szCs w:val="28"/>
        </w:rPr>
        <w:t>требование</w:t>
      </w:r>
      <w:r w:rsidR="00C82C37">
        <w:rPr>
          <w:rFonts w:ascii="Times New Roman" w:hAnsi="Times New Roman" w:cs="Times New Roman"/>
          <w:sz w:val="28"/>
          <w:szCs w:val="28"/>
        </w:rPr>
        <w:t>м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об устранении обстоятельств, послуживших основанием для приостановления аудиторского мероприятия. В требовании должен быть указан срок его выполнения, который не может превышать срок, на который приостанавливается аудиторское мероприятие.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EE084C">
        <w:rPr>
          <w:rFonts w:ascii="Times New Roman" w:hAnsi="Times New Roman" w:cs="Times New Roman"/>
          <w:sz w:val="28"/>
          <w:szCs w:val="28"/>
        </w:rPr>
        <w:t>5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После устранения причин приостановления мероприятия </w:t>
      </w:r>
      <w:r w:rsidR="00C82C37">
        <w:rPr>
          <w:rFonts w:ascii="Times New Roman" w:hAnsi="Times New Roman" w:cs="Times New Roman"/>
          <w:sz w:val="28"/>
          <w:szCs w:val="28"/>
        </w:rPr>
        <w:t>субъект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возобновляет проведение аудиторского мероприятия в сроки, устанавливаемые </w:t>
      </w:r>
      <w:r w:rsidR="00C82C37">
        <w:rPr>
          <w:rFonts w:ascii="Times New Roman" w:hAnsi="Times New Roman" w:cs="Times New Roman"/>
          <w:sz w:val="28"/>
          <w:szCs w:val="28"/>
        </w:rPr>
        <w:t>планом аудита</w:t>
      </w:r>
      <w:r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AC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4.</w:t>
      </w:r>
      <w:r w:rsidR="00EE084C">
        <w:rPr>
          <w:rFonts w:ascii="Times New Roman" w:hAnsi="Times New Roman" w:cs="Times New Roman"/>
          <w:sz w:val="28"/>
          <w:szCs w:val="28"/>
        </w:rPr>
        <w:t>6</w:t>
      </w:r>
      <w:r w:rsidRPr="0094732D">
        <w:rPr>
          <w:rFonts w:ascii="Times New Roman" w:hAnsi="Times New Roman" w:cs="Times New Roman"/>
          <w:sz w:val="28"/>
          <w:szCs w:val="28"/>
        </w:rPr>
        <w:t>. Аудиторское мероприятие проводится с применением следующих методов аудита:</w:t>
      </w:r>
      <w:r w:rsidR="00AC3B1D">
        <w:rPr>
          <w:rFonts w:ascii="Times New Roman" w:hAnsi="Times New Roman" w:cs="Times New Roman"/>
          <w:sz w:val="28"/>
          <w:szCs w:val="28"/>
        </w:rPr>
        <w:t xml:space="preserve"> а</w:t>
      </w:r>
      <w:r w:rsidR="00AC3B1D" w:rsidRPr="00AC3B1D">
        <w:rPr>
          <w:rFonts w:ascii="Times New Roman" w:hAnsi="Times New Roman" w:cs="Times New Roman"/>
          <w:sz w:val="28"/>
          <w:szCs w:val="28"/>
        </w:rPr>
        <w:t>налитические процедуры</w:t>
      </w:r>
      <w:r w:rsidR="00CC6D19">
        <w:rPr>
          <w:rFonts w:ascii="Times New Roman" w:hAnsi="Times New Roman" w:cs="Times New Roman"/>
          <w:sz w:val="28"/>
          <w:szCs w:val="28"/>
        </w:rPr>
        <w:t xml:space="preserve">, </w:t>
      </w:r>
      <w:r w:rsidR="00AC3B1D">
        <w:rPr>
          <w:rFonts w:ascii="Times New Roman" w:hAnsi="Times New Roman" w:cs="Times New Roman"/>
          <w:sz w:val="28"/>
          <w:szCs w:val="28"/>
        </w:rPr>
        <w:t>и</w:t>
      </w:r>
      <w:r w:rsidR="00AC3B1D" w:rsidRPr="00AC3B1D">
        <w:rPr>
          <w:rFonts w:ascii="Times New Roman" w:hAnsi="Times New Roman" w:cs="Times New Roman"/>
          <w:sz w:val="28"/>
          <w:szCs w:val="28"/>
        </w:rPr>
        <w:t>нспектирование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 w:rsidRPr="00AC3B1D">
        <w:rPr>
          <w:rFonts w:ascii="Times New Roman" w:hAnsi="Times New Roman" w:cs="Times New Roman"/>
          <w:sz w:val="28"/>
          <w:szCs w:val="28"/>
        </w:rPr>
        <w:t xml:space="preserve"> </w:t>
      </w:r>
      <w:r w:rsidR="00AC3B1D">
        <w:rPr>
          <w:rFonts w:ascii="Times New Roman" w:hAnsi="Times New Roman" w:cs="Times New Roman"/>
          <w:sz w:val="28"/>
          <w:szCs w:val="28"/>
        </w:rPr>
        <w:t>п</w:t>
      </w:r>
      <w:r w:rsidR="00AC3B1D" w:rsidRPr="00AC3B1D">
        <w:rPr>
          <w:rFonts w:ascii="Times New Roman" w:hAnsi="Times New Roman" w:cs="Times New Roman"/>
          <w:sz w:val="28"/>
          <w:szCs w:val="28"/>
        </w:rPr>
        <w:t>ересчет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 w:rsidRPr="00AC3B1D">
        <w:rPr>
          <w:rFonts w:ascii="Times New Roman" w:hAnsi="Times New Roman" w:cs="Times New Roman"/>
          <w:sz w:val="28"/>
          <w:szCs w:val="28"/>
        </w:rPr>
        <w:t xml:space="preserve"> </w:t>
      </w:r>
      <w:r w:rsidR="00AC3B1D">
        <w:rPr>
          <w:rFonts w:ascii="Times New Roman" w:hAnsi="Times New Roman" w:cs="Times New Roman"/>
          <w:sz w:val="28"/>
          <w:szCs w:val="28"/>
        </w:rPr>
        <w:t>з</w:t>
      </w:r>
      <w:r w:rsidR="00AC3B1D" w:rsidRPr="00AC3B1D">
        <w:rPr>
          <w:rFonts w:ascii="Times New Roman" w:hAnsi="Times New Roman" w:cs="Times New Roman"/>
          <w:sz w:val="28"/>
          <w:szCs w:val="28"/>
        </w:rPr>
        <w:t>апрос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>
        <w:rPr>
          <w:rFonts w:ascii="Times New Roman" w:hAnsi="Times New Roman" w:cs="Times New Roman"/>
          <w:sz w:val="28"/>
          <w:szCs w:val="28"/>
        </w:rPr>
        <w:t xml:space="preserve"> п</w:t>
      </w:r>
      <w:r w:rsidR="00AC3B1D" w:rsidRPr="00AC3B1D">
        <w:rPr>
          <w:rFonts w:ascii="Times New Roman" w:hAnsi="Times New Roman" w:cs="Times New Roman"/>
          <w:sz w:val="28"/>
          <w:szCs w:val="28"/>
        </w:rPr>
        <w:t>одтверждение</w:t>
      </w:r>
      <w:r w:rsidR="00CC6D19">
        <w:rPr>
          <w:rFonts w:ascii="Times New Roman" w:hAnsi="Times New Roman" w:cs="Times New Roman"/>
          <w:sz w:val="28"/>
          <w:szCs w:val="28"/>
        </w:rPr>
        <w:t xml:space="preserve">, </w:t>
      </w:r>
      <w:r w:rsidR="00AC3B1D">
        <w:rPr>
          <w:rFonts w:ascii="Times New Roman" w:hAnsi="Times New Roman" w:cs="Times New Roman"/>
          <w:sz w:val="28"/>
          <w:szCs w:val="28"/>
        </w:rPr>
        <w:t>н</w:t>
      </w:r>
      <w:r w:rsidR="00AC3B1D" w:rsidRPr="00AC3B1D">
        <w:rPr>
          <w:rFonts w:ascii="Times New Roman" w:hAnsi="Times New Roman" w:cs="Times New Roman"/>
          <w:sz w:val="28"/>
          <w:szCs w:val="28"/>
        </w:rPr>
        <w:t>аблюдение</w:t>
      </w:r>
      <w:r w:rsidR="00CC6D19">
        <w:rPr>
          <w:rFonts w:ascii="Times New Roman" w:hAnsi="Times New Roman" w:cs="Times New Roman"/>
          <w:sz w:val="28"/>
          <w:szCs w:val="28"/>
        </w:rPr>
        <w:t>,</w:t>
      </w:r>
      <w:r w:rsidR="00AC3B1D" w:rsidRPr="00AC3B1D">
        <w:rPr>
          <w:rFonts w:ascii="Times New Roman" w:hAnsi="Times New Roman" w:cs="Times New Roman"/>
          <w:sz w:val="28"/>
          <w:szCs w:val="28"/>
        </w:rPr>
        <w:t xml:space="preserve"> </w:t>
      </w:r>
      <w:r w:rsidR="00AC3B1D">
        <w:rPr>
          <w:rFonts w:ascii="Times New Roman" w:hAnsi="Times New Roman" w:cs="Times New Roman"/>
          <w:sz w:val="28"/>
          <w:szCs w:val="28"/>
        </w:rPr>
        <w:t>м</w:t>
      </w:r>
      <w:r w:rsidR="00AC3B1D" w:rsidRPr="00AC3B1D">
        <w:rPr>
          <w:rFonts w:ascii="Times New Roman" w:hAnsi="Times New Roman" w:cs="Times New Roman"/>
          <w:sz w:val="28"/>
          <w:szCs w:val="28"/>
        </w:rPr>
        <w:t>ониторинг процедур внутреннего финансового контроля.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 Оформление результатов внутреннего финансового аудита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5.1. Выводы и предложения, сделанные по результатам аудиторского мероприятия, должны основываться на достаточных фактических данных и достоверной информации, подтверждающих выявленные в ходе аудиторского мероприятия нарушения и недостатки.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 xml:space="preserve">5.2. Результаты каждого аудиторского мероприятия оформляются заключением, основанным на аудиторских доказательствах. </w:t>
      </w:r>
      <w:hyperlink w:anchor="P318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по результатам аудиторского мероприятия (далее </w:t>
      </w:r>
      <w:r w:rsidR="002B2324">
        <w:rPr>
          <w:rFonts w:ascii="Times New Roman" w:hAnsi="Times New Roman" w:cs="Times New Roman"/>
          <w:sz w:val="28"/>
          <w:szCs w:val="28"/>
        </w:rPr>
        <w:t>–</w:t>
      </w:r>
      <w:r w:rsidRPr="0094732D">
        <w:rPr>
          <w:rFonts w:ascii="Times New Roman" w:hAnsi="Times New Roman" w:cs="Times New Roman"/>
          <w:sz w:val="28"/>
          <w:szCs w:val="28"/>
        </w:rPr>
        <w:t xml:space="preserve"> заключение) составляется по форме согласно приложению </w:t>
      </w:r>
      <w:r w:rsidR="001D0668">
        <w:rPr>
          <w:rFonts w:ascii="Times New Roman" w:hAnsi="Times New Roman" w:cs="Times New Roman"/>
          <w:sz w:val="28"/>
          <w:szCs w:val="28"/>
        </w:rPr>
        <w:t>№</w:t>
      </w:r>
      <w:r w:rsidR="00EE084C">
        <w:rPr>
          <w:rFonts w:ascii="Times New Roman" w:hAnsi="Times New Roman" w:cs="Times New Roman"/>
          <w:sz w:val="28"/>
          <w:szCs w:val="28"/>
        </w:rPr>
        <w:t>2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 в течение 5 рабочих дней со дня окончания срока проведения аудиторского мероприятия.</w:t>
      </w:r>
    </w:p>
    <w:p w:rsidR="00307F13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Письменные замечания, возражения и предложения анализируются </w:t>
      </w:r>
      <w:r w:rsidR="00CF03CB" w:rsidRPr="00826E47">
        <w:rPr>
          <w:rFonts w:ascii="Times New Roman" w:hAnsi="Times New Roman" w:cs="Times New Roman"/>
          <w:sz w:val="28"/>
          <w:szCs w:val="28"/>
        </w:rPr>
        <w:t xml:space="preserve">субъектом аудита </w:t>
      </w:r>
      <w:r w:rsidRPr="00826E4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их поступления </w:t>
      </w:r>
      <w:r w:rsidR="00EE084C" w:rsidRPr="00826E47">
        <w:rPr>
          <w:rFonts w:ascii="Times New Roman" w:hAnsi="Times New Roman" w:cs="Times New Roman"/>
          <w:sz w:val="28"/>
          <w:szCs w:val="28"/>
        </w:rPr>
        <w:t>субъекту аудита</w:t>
      </w:r>
      <w:r w:rsidRPr="00826E47">
        <w:rPr>
          <w:rFonts w:ascii="Times New Roman" w:hAnsi="Times New Roman" w:cs="Times New Roman"/>
          <w:sz w:val="28"/>
          <w:szCs w:val="28"/>
        </w:rPr>
        <w:t>. В</w:t>
      </w:r>
      <w:r w:rsidRPr="0094732D">
        <w:rPr>
          <w:rFonts w:ascii="Times New Roman" w:hAnsi="Times New Roman" w:cs="Times New Roman"/>
          <w:sz w:val="28"/>
          <w:szCs w:val="28"/>
        </w:rPr>
        <w:t xml:space="preserve"> случае обоснованности замечаний </w:t>
      </w:r>
      <w:r w:rsidR="00EE084C" w:rsidRPr="00EE084C">
        <w:rPr>
          <w:rFonts w:ascii="Times New Roman" w:hAnsi="Times New Roman" w:cs="Times New Roman"/>
          <w:sz w:val="28"/>
          <w:szCs w:val="28"/>
        </w:rPr>
        <w:t>субъект</w:t>
      </w:r>
      <w:r w:rsidR="00EE084C">
        <w:rPr>
          <w:rFonts w:ascii="Times New Roman" w:hAnsi="Times New Roman" w:cs="Times New Roman"/>
          <w:sz w:val="28"/>
          <w:szCs w:val="28"/>
        </w:rPr>
        <w:t>ом</w:t>
      </w:r>
      <w:r w:rsidR="00EE084C" w:rsidRPr="00EE084C">
        <w:rPr>
          <w:rFonts w:ascii="Times New Roman" w:hAnsi="Times New Roman" w:cs="Times New Roman"/>
          <w:sz w:val="28"/>
          <w:szCs w:val="28"/>
        </w:rPr>
        <w:t xml:space="preserve"> аудита </w:t>
      </w:r>
      <w:r w:rsidRPr="0094732D">
        <w:rPr>
          <w:rFonts w:ascii="Times New Roman" w:hAnsi="Times New Roman" w:cs="Times New Roman"/>
          <w:sz w:val="28"/>
          <w:szCs w:val="28"/>
        </w:rPr>
        <w:t>вносятся в заключение соответствующие изменения, после чего переоформленный проект заключения вновь направляется на рассмотрение руководителю объекта аудита в порядке, установленном настоящим пунктом. Направить замечания на проект заключения объект аудита вправе один раз.</w:t>
      </w:r>
    </w:p>
    <w:p w:rsidR="005E467F" w:rsidRPr="005E467F" w:rsidRDefault="005E467F" w:rsidP="005E4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Глава города</w:t>
      </w:r>
      <w:r w:rsidRPr="005E467F">
        <w:rPr>
          <w:rFonts w:ascii="Times New Roman" w:hAnsi="Times New Roman" w:cs="Times New Roman"/>
          <w:sz w:val="28"/>
          <w:szCs w:val="28"/>
        </w:rPr>
        <w:t xml:space="preserve"> рассматривает заключение и принимает одно или несколько решений, направленных на повышение качества финансового менеджмента, с указанием сроков их выполнения.</w:t>
      </w:r>
    </w:p>
    <w:p w:rsidR="005E467F" w:rsidRPr="0094732D" w:rsidRDefault="005E467F" w:rsidP="0013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67F">
        <w:rPr>
          <w:rFonts w:ascii="Times New Roman" w:hAnsi="Times New Roman" w:cs="Times New Roman"/>
          <w:sz w:val="28"/>
          <w:szCs w:val="28"/>
        </w:rPr>
        <w:lastRenderedPageBreak/>
        <w:t>Указанные решения утверждаются письменным поручением в форме резолюций, а также устными указаниями</w:t>
      </w:r>
      <w:r w:rsidR="00136072">
        <w:rPr>
          <w:rFonts w:ascii="Times New Roman" w:hAnsi="Times New Roman" w:cs="Times New Roman"/>
          <w:sz w:val="28"/>
          <w:szCs w:val="28"/>
        </w:rPr>
        <w:t>.</w:t>
      </w:r>
      <w:r w:rsidRPr="005E4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136072">
        <w:rPr>
          <w:rFonts w:ascii="Times New Roman" w:hAnsi="Times New Roman" w:cs="Times New Roman"/>
          <w:sz w:val="28"/>
          <w:szCs w:val="28"/>
        </w:rPr>
        <w:t>4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 w:rsidR="0094732D">
        <w:rPr>
          <w:rFonts w:ascii="Times New Roman" w:hAnsi="Times New Roman" w:cs="Times New Roman"/>
          <w:sz w:val="28"/>
          <w:szCs w:val="28"/>
        </w:rPr>
        <w:t>Главой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440849">
        <w:rPr>
          <w:rFonts w:ascii="Times New Roman" w:hAnsi="Times New Roman" w:cs="Times New Roman"/>
          <w:sz w:val="28"/>
          <w:szCs w:val="28"/>
        </w:rPr>
        <w:t>города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FE6632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94732D">
        <w:rPr>
          <w:rFonts w:ascii="Times New Roman" w:hAnsi="Times New Roman" w:cs="Times New Roman"/>
          <w:sz w:val="28"/>
          <w:szCs w:val="28"/>
        </w:rPr>
        <w:t>решения о необходимости реализац</w:t>
      </w:r>
      <w:proofErr w:type="gramStart"/>
      <w:r w:rsidRPr="0094732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4732D">
        <w:rPr>
          <w:rFonts w:ascii="Times New Roman" w:hAnsi="Times New Roman" w:cs="Times New Roman"/>
          <w:sz w:val="28"/>
          <w:szCs w:val="28"/>
        </w:rPr>
        <w:t xml:space="preserve">диторских выводов, предложений и рекомендаций, </w:t>
      </w:r>
      <w:r w:rsidR="00EB2C48">
        <w:rPr>
          <w:rFonts w:ascii="Times New Roman" w:hAnsi="Times New Roman" w:cs="Times New Roman"/>
          <w:sz w:val="28"/>
          <w:szCs w:val="28"/>
        </w:rPr>
        <w:t>субъект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обеспечивает разработку </w:t>
      </w:r>
      <w:hyperlink w:anchor="P484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недостатков и нарушений, составляемого по форме согласно приложению </w:t>
      </w:r>
      <w:r w:rsidR="00FE6632">
        <w:rPr>
          <w:rFonts w:ascii="Times New Roman" w:hAnsi="Times New Roman" w:cs="Times New Roman"/>
          <w:sz w:val="28"/>
          <w:szCs w:val="28"/>
        </w:rPr>
        <w:t>№</w:t>
      </w:r>
      <w:r w:rsidR="00CC6D19">
        <w:rPr>
          <w:rFonts w:ascii="Times New Roman" w:hAnsi="Times New Roman" w:cs="Times New Roman"/>
          <w:sz w:val="28"/>
          <w:szCs w:val="28"/>
        </w:rPr>
        <w:t>3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Положению, и осуществляет контроль за его выполнением.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2B2324">
        <w:rPr>
          <w:rFonts w:ascii="Times New Roman" w:hAnsi="Times New Roman" w:cs="Times New Roman"/>
          <w:sz w:val="28"/>
          <w:szCs w:val="28"/>
        </w:rPr>
        <w:t>7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EE084C">
        <w:rPr>
          <w:rFonts w:ascii="Times New Roman" w:hAnsi="Times New Roman" w:cs="Times New Roman"/>
          <w:sz w:val="28"/>
          <w:szCs w:val="28"/>
        </w:rPr>
        <w:t>Субъект аудита</w:t>
      </w:r>
      <w:r w:rsidR="00EE084C"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Pr="0094732D">
        <w:rPr>
          <w:rFonts w:ascii="Times New Roman" w:hAnsi="Times New Roman" w:cs="Times New Roman"/>
          <w:sz w:val="28"/>
          <w:szCs w:val="28"/>
        </w:rPr>
        <w:t>проводит мониторинг выполнения плана мероприятий по устранению выявленных по результатам аудиторских мероприятий недостатков и нарушений.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2B2324">
        <w:rPr>
          <w:rFonts w:ascii="Times New Roman" w:hAnsi="Times New Roman" w:cs="Times New Roman"/>
          <w:sz w:val="28"/>
          <w:szCs w:val="28"/>
        </w:rPr>
        <w:t>8</w:t>
      </w:r>
      <w:r w:rsidRPr="0094732D">
        <w:rPr>
          <w:rFonts w:ascii="Times New Roman" w:hAnsi="Times New Roman" w:cs="Times New Roman"/>
          <w:sz w:val="28"/>
          <w:szCs w:val="28"/>
        </w:rPr>
        <w:t xml:space="preserve">. </w:t>
      </w:r>
      <w:r w:rsidR="00EB2C48">
        <w:rPr>
          <w:rFonts w:ascii="Times New Roman" w:hAnsi="Times New Roman" w:cs="Times New Roman"/>
          <w:sz w:val="28"/>
          <w:szCs w:val="28"/>
        </w:rPr>
        <w:t>Субъектом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EB2C48">
        <w:rPr>
          <w:rFonts w:ascii="Times New Roman" w:hAnsi="Times New Roman" w:cs="Times New Roman"/>
          <w:sz w:val="28"/>
          <w:szCs w:val="28"/>
        </w:rPr>
        <w:t xml:space="preserve">годовой </w:t>
      </w:r>
      <w:hyperlink w:anchor="P537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внутреннего финансового аудита по форме согласно приложению </w:t>
      </w:r>
      <w:r w:rsidR="00FE6632">
        <w:rPr>
          <w:rFonts w:ascii="Times New Roman" w:hAnsi="Times New Roman" w:cs="Times New Roman"/>
          <w:sz w:val="28"/>
          <w:szCs w:val="28"/>
        </w:rPr>
        <w:t>№</w:t>
      </w:r>
      <w:r w:rsidR="001B6429">
        <w:rPr>
          <w:rFonts w:ascii="Times New Roman" w:hAnsi="Times New Roman" w:cs="Times New Roman"/>
          <w:sz w:val="28"/>
          <w:szCs w:val="28"/>
        </w:rPr>
        <w:t>4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</w:t>
      </w:r>
      <w:r w:rsidR="002B2324">
        <w:rPr>
          <w:rFonts w:ascii="Times New Roman" w:hAnsi="Times New Roman" w:cs="Times New Roman"/>
          <w:sz w:val="28"/>
          <w:szCs w:val="28"/>
        </w:rPr>
        <w:t>9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Отчет составляется ежегодно в срок до 20 января года, следующего за </w:t>
      </w:r>
      <w:proofErr w:type="gramStart"/>
      <w:r w:rsidRPr="0094732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4732D">
        <w:rPr>
          <w:rFonts w:ascii="Times New Roman" w:hAnsi="Times New Roman" w:cs="Times New Roman"/>
          <w:sz w:val="28"/>
          <w:szCs w:val="28"/>
        </w:rPr>
        <w:t xml:space="preserve">, и предоставляется </w:t>
      </w:r>
      <w:r w:rsidR="0094732D">
        <w:rPr>
          <w:rFonts w:ascii="Times New Roman" w:hAnsi="Times New Roman" w:cs="Times New Roman"/>
          <w:sz w:val="28"/>
          <w:szCs w:val="28"/>
        </w:rPr>
        <w:t>Главе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440849">
        <w:rPr>
          <w:rFonts w:ascii="Times New Roman" w:hAnsi="Times New Roman" w:cs="Times New Roman"/>
          <w:sz w:val="28"/>
          <w:szCs w:val="28"/>
        </w:rPr>
        <w:t>города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</w:t>
      </w:r>
      <w:r w:rsidR="00FE6632"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Pr="0094732D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307F13" w:rsidRPr="0094732D" w:rsidRDefault="00307F13" w:rsidP="00C57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32D">
        <w:rPr>
          <w:rFonts w:ascii="Times New Roman" w:hAnsi="Times New Roman" w:cs="Times New Roman"/>
          <w:sz w:val="28"/>
          <w:szCs w:val="28"/>
        </w:rPr>
        <w:t>5.1</w:t>
      </w:r>
      <w:r w:rsidR="002B2324">
        <w:rPr>
          <w:rFonts w:ascii="Times New Roman" w:hAnsi="Times New Roman" w:cs="Times New Roman"/>
          <w:sz w:val="28"/>
          <w:szCs w:val="28"/>
        </w:rPr>
        <w:t>0</w:t>
      </w:r>
      <w:r w:rsidRPr="0094732D">
        <w:rPr>
          <w:rFonts w:ascii="Times New Roman" w:hAnsi="Times New Roman" w:cs="Times New Roman"/>
          <w:sz w:val="28"/>
          <w:szCs w:val="28"/>
        </w:rPr>
        <w:t xml:space="preserve">. Для сбора, анализа и оценки информации о бюджетных рисках </w:t>
      </w:r>
      <w:r w:rsidR="000672CD">
        <w:rPr>
          <w:rFonts w:ascii="Times New Roman" w:hAnsi="Times New Roman" w:cs="Times New Roman"/>
          <w:sz w:val="28"/>
          <w:szCs w:val="28"/>
        </w:rPr>
        <w:t>Суб</w:t>
      </w:r>
      <w:r w:rsidR="00EE084C">
        <w:rPr>
          <w:rFonts w:ascii="Times New Roman" w:hAnsi="Times New Roman" w:cs="Times New Roman"/>
          <w:sz w:val="28"/>
          <w:szCs w:val="28"/>
        </w:rPr>
        <w:t>ъ</w:t>
      </w:r>
      <w:r w:rsidR="000672CD">
        <w:rPr>
          <w:rFonts w:ascii="Times New Roman" w:hAnsi="Times New Roman" w:cs="Times New Roman"/>
          <w:sz w:val="28"/>
          <w:szCs w:val="28"/>
        </w:rPr>
        <w:t>ект аудита</w:t>
      </w:r>
      <w:r w:rsidRPr="0094732D">
        <w:rPr>
          <w:rFonts w:ascii="Times New Roman" w:hAnsi="Times New Roman" w:cs="Times New Roman"/>
          <w:sz w:val="28"/>
          <w:szCs w:val="28"/>
        </w:rPr>
        <w:t xml:space="preserve"> ведет </w:t>
      </w:r>
      <w:hyperlink w:anchor="P613" w:history="1">
        <w:r w:rsidRPr="0094732D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94732D">
        <w:rPr>
          <w:rFonts w:ascii="Times New Roman" w:hAnsi="Times New Roman" w:cs="Times New Roman"/>
          <w:sz w:val="28"/>
          <w:szCs w:val="28"/>
        </w:rPr>
        <w:t xml:space="preserve"> бюджетных рисков в соответствии с формой согласно приложению </w:t>
      </w:r>
      <w:r w:rsidR="00FE6632">
        <w:rPr>
          <w:rFonts w:ascii="Times New Roman" w:hAnsi="Times New Roman" w:cs="Times New Roman"/>
          <w:sz w:val="28"/>
          <w:szCs w:val="28"/>
        </w:rPr>
        <w:t>№</w:t>
      </w:r>
      <w:r w:rsidR="001B6429">
        <w:rPr>
          <w:rFonts w:ascii="Times New Roman" w:hAnsi="Times New Roman" w:cs="Times New Roman"/>
          <w:sz w:val="28"/>
          <w:szCs w:val="28"/>
        </w:rPr>
        <w:t>5</w:t>
      </w:r>
      <w:r w:rsidRPr="0094732D">
        <w:rPr>
          <w:rFonts w:ascii="Times New Roman" w:hAnsi="Times New Roman" w:cs="Times New Roman"/>
          <w:sz w:val="28"/>
          <w:szCs w:val="28"/>
        </w:rPr>
        <w:t xml:space="preserve"> к настоящему Положению. В нем указывают наименование операции (действия) по выполнению бюджетной процедуры, являющейся объектом риска, а также следующие сведения о риске: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а) выявленные бюджетные риски во взаимосвязи с операциями (действиями) по выполнению бюджетных процедур;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б) причины и возможные последствия реализации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в) значимость (уровень)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г) владельцы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д) необходимость (отсутствие необходимости) и приоритетность принятия мер по минимизации (устранению) бюджетного риска;</w:t>
      </w:r>
    </w:p>
    <w:p w:rsid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е) 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Б</w:t>
      </w:r>
      <w:r w:rsidRPr="002B2324">
        <w:rPr>
          <w:rFonts w:ascii="Times New Roman" w:hAnsi="Times New Roman" w:cs="Times New Roman"/>
          <w:sz w:val="28"/>
          <w:szCs w:val="28"/>
        </w:rPr>
        <w:t>юджетный риск оценивается с применением критериев вероятности и степени влияния: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вероятность –</w:t>
      </w:r>
      <w:r w:rsidRPr="002B2324">
        <w:rPr>
          <w:rFonts w:ascii="Times New Roman" w:hAnsi="Times New Roman" w:cs="Times New Roman"/>
          <w:sz w:val="28"/>
          <w:szCs w:val="28"/>
        </w:rPr>
        <w:t xml:space="preserve"> степень возможности наступления выявленного бюджетного риска;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324">
        <w:rPr>
          <w:rFonts w:ascii="Times New Roman" w:hAnsi="Times New Roman" w:cs="Times New Roman"/>
          <w:sz w:val="28"/>
          <w:szCs w:val="28"/>
        </w:rPr>
        <w:t xml:space="preserve">степень влияния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2324">
        <w:rPr>
          <w:rFonts w:ascii="Times New Roman" w:hAnsi="Times New Roman" w:cs="Times New Roman"/>
          <w:sz w:val="28"/>
          <w:szCs w:val="28"/>
        </w:rPr>
        <w:t xml:space="preserve"> уровень потенциального негативного воздействия выявленного бюджетного риска на результат выполнения бюджетной процедуры.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Значение каждого из указа</w:t>
      </w:r>
      <w:r>
        <w:rPr>
          <w:rFonts w:ascii="Times New Roman" w:hAnsi="Times New Roman" w:cs="Times New Roman"/>
          <w:sz w:val="28"/>
          <w:szCs w:val="28"/>
        </w:rPr>
        <w:t>нных критериев оценивается как «</w:t>
      </w:r>
      <w:r w:rsidRPr="002B2324">
        <w:rPr>
          <w:rFonts w:ascii="Times New Roman" w:hAnsi="Times New Roman" w:cs="Times New Roman"/>
          <w:sz w:val="28"/>
          <w:szCs w:val="28"/>
        </w:rPr>
        <w:t>низкое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B2324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Pr="002B2324">
        <w:rPr>
          <w:rFonts w:ascii="Times New Roman" w:hAnsi="Times New Roman" w:cs="Times New Roman"/>
          <w:sz w:val="28"/>
          <w:szCs w:val="28"/>
        </w:rPr>
        <w:t>высокое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2324">
        <w:rPr>
          <w:rFonts w:ascii="Times New Roman" w:hAnsi="Times New Roman" w:cs="Times New Roman"/>
          <w:sz w:val="28"/>
          <w:szCs w:val="28"/>
        </w:rPr>
        <w:t>.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 xml:space="preserve"> </w:t>
      </w:r>
      <w:r w:rsidR="0041463C">
        <w:rPr>
          <w:rFonts w:ascii="Times New Roman" w:hAnsi="Times New Roman" w:cs="Times New Roman"/>
          <w:sz w:val="28"/>
          <w:szCs w:val="28"/>
        </w:rPr>
        <w:t xml:space="preserve">5.12. </w:t>
      </w:r>
      <w:r w:rsidRPr="002B2324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«вероятность»</w:t>
      </w:r>
      <w:r w:rsidRPr="002B2324">
        <w:rPr>
          <w:rFonts w:ascii="Times New Roman" w:hAnsi="Times New Roman" w:cs="Times New Roman"/>
          <w:sz w:val="28"/>
          <w:szCs w:val="28"/>
        </w:rPr>
        <w:t xml:space="preserve"> оценивается с учетом результатов анализа имеющихся причин и условий (обстоятельств) д</w:t>
      </w:r>
      <w:r>
        <w:rPr>
          <w:rFonts w:ascii="Times New Roman" w:hAnsi="Times New Roman" w:cs="Times New Roman"/>
          <w:sz w:val="28"/>
          <w:szCs w:val="28"/>
        </w:rPr>
        <w:t>ля реализации бюджетного риска</w:t>
      </w:r>
      <w:r w:rsidRPr="002B2324">
        <w:rPr>
          <w:rFonts w:ascii="Times New Roman" w:hAnsi="Times New Roman" w:cs="Times New Roman"/>
          <w:sz w:val="28"/>
          <w:szCs w:val="28"/>
        </w:rPr>
        <w:t>:</w:t>
      </w:r>
    </w:p>
    <w:p w:rsid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2324">
        <w:rPr>
          <w:rFonts w:ascii="Times New Roman" w:hAnsi="Times New Roman" w:cs="Times New Roman"/>
          <w:sz w:val="28"/>
          <w:szCs w:val="28"/>
        </w:rPr>
        <w:t>отсутствие организованного внутреннего финансового контроля в главном администраторе (администраторе)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B2324">
        <w:rPr>
          <w:rFonts w:ascii="Times New Roman" w:hAnsi="Times New Roman" w:cs="Times New Roman"/>
          <w:sz w:val="28"/>
          <w:szCs w:val="28"/>
        </w:rPr>
        <w:t>неосуществление контрольных действий;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недостаточность положений правовых актов главного администратора (администратора) бюджетных средств, а также иных актов, распоряжений (указаний) и поручений, регламентирующих выполнение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низкое качество содержания и (или) несвоевременность представления документов, представляемых субъектам бюджетных процедур и необходимых для совершения операций (действий) по выполнению бюджетной процедуры;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наличие конфликта интересов у субъектов бюджетных процедур 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отсутствие разграничения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а также регламента взаимодействия пользователей с информационными ресурсами;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недостаточная укомплектованность подразделения главного администратора (администратора) бюджетных средств, ответственного за выполнение бюджетной процедуры;</w:t>
      </w:r>
    </w:p>
    <w:p w:rsidR="002B2324" w:rsidRPr="002B2324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324">
        <w:rPr>
          <w:rFonts w:ascii="Times New Roman" w:hAnsi="Times New Roman" w:cs="Times New Roman"/>
          <w:sz w:val="28"/>
          <w:szCs w:val="28"/>
        </w:rPr>
        <w:t xml:space="preserve"> иные причины и условия (обстоятельства), которые могут привести к реализации бюджетного риска.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. Критерий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324" w:rsidRPr="002B2324">
        <w:rPr>
          <w:rFonts w:ascii="Times New Roman" w:hAnsi="Times New Roman" w:cs="Times New Roman"/>
          <w:sz w:val="28"/>
          <w:szCs w:val="28"/>
        </w:rPr>
        <w:t>степень влияния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оценивается с учетом </w:t>
      </w:r>
      <w:proofErr w:type="gramStart"/>
      <w:r w:rsidR="002B2324" w:rsidRPr="002B2324">
        <w:rPr>
          <w:rFonts w:ascii="Times New Roman" w:hAnsi="Times New Roman" w:cs="Times New Roman"/>
          <w:sz w:val="28"/>
          <w:szCs w:val="28"/>
        </w:rPr>
        <w:t>результатов анализа возможных последствий реализации бюджетного риска</w:t>
      </w:r>
      <w:proofErr w:type="gramEnd"/>
      <w:r w:rsidR="002B2324" w:rsidRPr="002B2324">
        <w:rPr>
          <w:rFonts w:ascii="Times New Roman" w:hAnsi="Times New Roman" w:cs="Times New Roman"/>
          <w:sz w:val="28"/>
          <w:szCs w:val="28"/>
        </w:rPr>
        <w:t>: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низкие значения показателей качества финансового менеджмента, в том числе </w:t>
      </w:r>
      <w:proofErr w:type="spellStart"/>
      <w:r w:rsidR="002B2324" w:rsidRPr="002B232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главным администратором (администратором) бюджетных средств целевых 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искажение бюджетной отчетности;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причинение ущерба публично-правовому образованию;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отклонение от целевых значений показателей муниципальной программы;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применение мер уголовной, административной,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  <w:proofErr w:type="gramEnd"/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негативное воздействие последствий реализации бюджетного риска на репутацию главного администратора (администратора) бюджетных средств;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снижение результативности и экономности использования бюджетных сре</w:t>
      </w:r>
      <w:proofErr w:type="gramStart"/>
      <w:r w:rsidR="002B2324" w:rsidRPr="002B2324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="002B2324" w:rsidRPr="002B2324">
        <w:rPr>
          <w:rFonts w:ascii="Times New Roman" w:hAnsi="Times New Roman" w:cs="Times New Roman"/>
          <w:sz w:val="28"/>
          <w:szCs w:val="28"/>
        </w:rPr>
        <w:t>авным администратором (администратором) бюджетных средств;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иные последствия реализации бюджетного риска, которые могут оказать влияние на деятельность главного администратора (администратора) </w:t>
      </w:r>
      <w:r w:rsidR="002B2324" w:rsidRPr="002B2324">
        <w:rPr>
          <w:rFonts w:ascii="Times New Roman" w:hAnsi="Times New Roman" w:cs="Times New Roman"/>
          <w:sz w:val="28"/>
          <w:szCs w:val="28"/>
        </w:rPr>
        <w:lastRenderedPageBreak/>
        <w:t>бюджетных средств.</w:t>
      </w:r>
    </w:p>
    <w:p w:rsidR="002B2324" w:rsidRPr="002B2324" w:rsidRDefault="0041463C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. Бюджетный риск оценивается как значимый, если значение хотя бы одного из критериев его оценки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324" w:rsidRPr="002B23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ероятность» или «</w:t>
      </w:r>
      <w:r w:rsidR="002B2324" w:rsidRPr="002B2324">
        <w:rPr>
          <w:rFonts w:ascii="Times New Roman" w:hAnsi="Times New Roman" w:cs="Times New Roman"/>
          <w:sz w:val="28"/>
          <w:szCs w:val="28"/>
        </w:rPr>
        <w:t>степень влияния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2324" w:rsidRPr="002B2324">
        <w:rPr>
          <w:rFonts w:ascii="Times New Roman" w:hAnsi="Times New Roman" w:cs="Times New Roman"/>
          <w:sz w:val="28"/>
          <w:szCs w:val="28"/>
        </w:rPr>
        <w:t>высокое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 xml:space="preserve">, либо при одновременной оценке значений обоих </w:t>
      </w:r>
      <w:r>
        <w:rPr>
          <w:rFonts w:ascii="Times New Roman" w:hAnsi="Times New Roman" w:cs="Times New Roman"/>
          <w:sz w:val="28"/>
          <w:szCs w:val="28"/>
        </w:rPr>
        <w:t>критериев бюджетного риска как «</w:t>
      </w:r>
      <w:r w:rsidR="002B2324" w:rsidRPr="002B2324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2324" w:rsidRPr="002B2324">
        <w:rPr>
          <w:rFonts w:ascii="Times New Roman" w:hAnsi="Times New Roman" w:cs="Times New Roman"/>
          <w:sz w:val="28"/>
          <w:szCs w:val="28"/>
        </w:rPr>
        <w:t>, а также по решению руководителя главного администратора бюджетных средств бюджетный риск может быть оценен как значимый.</w:t>
      </w:r>
    </w:p>
    <w:p w:rsidR="00307F13" w:rsidRPr="0094732D" w:rsidRDefault="002B2324" w:rsidP="002B23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324">
        <w:rPr>
          <w:rFonts w:ascii="Times New Roman" w:hAnsi="Times New Roman" w:cs="Times New Roman"/>
          <w:sz w:val="28"/>
          <w:szCs w:val="28"/>
        </w:rPr>
        <w:t>В иных случаях бюджетный риск оценивается как незначимый</w:t>
      </w:r>
      <w:r w:rsidR="00307F13" w:rsidRPr="0094732D">
        <w:rPr>
          <w:rFonts w:ascii="Times New Roman" w:hAnsi="Times New Roman" w:cs="Times New Roman"/>
          <w:sz w:val="28"/>
          <w:szCs w:val="28"/>
        </w:rPr>
        <w:t>.</w:t>
      </w:r>
    </w:p>
    <w:p w:rsidR="00307F13" w:rsidRPr="0094732D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789" w:rsidRDefault="000D4789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№1</w:t>
      </w:r>
    </w:p>
    <w:p w:rsidR="00C3709F" w:rsidRPr="00C3709F" w:rsidRDefault="00307F13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3709F" w:rsidRPr="00C3709F"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3709F" w:rsidRPr="00C3709F">
        <w:rPr>
          <w:rFonts w:ascii="Times New Roman" w:hAnsi="Times New Roman" w:cs="Times New Roman"/>
          <w:sz w:val="24"/>
          <w:szCs w:val="24"/>
        </w:rPr>
        <w:t xml:space="preserve">   </w:t>
      </w:r>
      <w:r w:rsidRPr="00C3709F">
        <w:rPr>
          <w:rFonts w:ascii="Times New Roman" w:hAnsi="Times New Roman" w:cs="Times New Roman"/>
          <w:sz w:val="24"/>
          <w:szCs w:val="24"/>
        </w:rPr>
        <w:t xml:space="preserve">     </w:t>
      </w:r>
      <w:r w:rsidR="00126666" w:rsidRPr="00C3709F">
        <w:rPr>
          <w:rFonts w:ascii="Times New Roman" w:hAnsi="Times New Roman" w:cs="Times New Roman"/>
          <w:sz w:val="24"/>
          <w:szCs w:val="24"/>
        </w:rPr>
        <w:t>Глава</w:t>
      </w:r>
      <w:r w:rsidRPr="00C3709F">
        <w:rPr>
          <w:rFonts w:ascii="Times New Roman" w:hAnsi="Times New Roman" w:cs="Times New Roman"/>
          <w:sz w:val="24"/>
          <w:szCs w:val="24"/>
        </w:rPr>
        <w:t xml:space="preserve"> </w:t>
      </w:r>
      <w:r w:rsidR="00C3709F" w:rsidRPr="00C3709F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Пензенской области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_______________ 20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8"/>
      <w:bookmarkEnd w:id="2"/>
      <w:r w:rsidRPr="00C3709F">
        <w:rPr>
          <w:rFonts w:ascii="Times New Roman" w:hAnsi="Times New Roman" w:cs="Times New Roman"/>
          <w:sz w:val="24"/>
          <w:szCs w:val="24"/>
        </w:rPr>
        <w:t>План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на 20 __ год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541"/>
        <w:gridCol w:w="1871"/>
      </w:tblGrid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  <w:r>
              <w:t>№</w:t>
            </w:r>
          </w:p>
        </w:tc>
        <w:tc>
          <w:tcPr>
            <w:tcW w:w="7541" w:type="dxa"/>
            <w:vAlign w:val="center"/>
          </w:tcPr>
          <w:p w:rsidR="00AB363A" w:rsidRDefault="00AB363A" w:rsidP="00AB363A">
            <w:pPr>
              <w:jc w:val="center"/>
            </w:pPr>
            <w:r>
              <w:t>Аудиторское мероприятие</w:t>
            </w:r>
            <w:r>
              <w:br/>
              <w:t>(тема аудиторского мероприятия)</w:t>
            </w: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  <w:r>
              <w:t>Дата (месяц) окончания аудиторского мероприятия</w:t>
            </w: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  <w:r>
              <w:t>1</w:t>
            </w:r>
          </w:p>
        </w:tc>
        <w:tc>
          <w:tcPr>
            <w:tcW w:w="7541" w:type="dxa"/>
          </w:tcPr>
          <w:p w:rsidR="00AB363A" w:rsidRDefault="00AB363A" w:rsidP="00AB363A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  <w:r>
              <w:t>3</w:t>
            </w: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Pr="00F1729F" w:rsidRDefault="00AB363A" w:rsidP="00AB363A">
            <w:pPr>
              <w:jc w:val="center"/>
              <w:rPr>
                <w:color w:val="FF0000"/>
              </w:rPr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Default="00AB363A" w:rsidP="00AB363A">
            <w:pPr>
              <w:ind w:left="57" w:right="57"/>
              <w:jc w:val="both"/>
            </w:pPr>
          </w:p>
        </w:tc>
        <w:tc>
          <w:tcPr>
            <w:tcW w:w="1871" w:type="dxa"/>
          </w:tcPr>
          <w:p w:rsidR="00AB363A" w:rsidRDefault="00AB363A" w:rsidP="00AB363A">
            <w:pPr>
              <w:jc w:val="center"/>
            </w:pPr>
          </w:p>
        </w:tc>
      </w:tr>
      <w:tr w:rsidR="00AB363A" w:rsidTr="00AB363A">
        <w:tc>
          <w:tcPr>
            <w:tcW w:w="567" w:type="dxa"/>
          </w:tcPr>
          <w:p w:rsidR="00AB363A" w:rsidRDefault="00AB363A" w:rsidP="00AB363A">
            <w:pPr>
              <w:jc w:val="center"/>
            </w:pPr>
          </w:p>
        </w:tc>
        <w:tc>
          <w:tcPr>
            <w:tcW w:w="7541" w:type="dxa"/>
          </w:tcPr>
          <w:p w:rsidR="00AB363A" w:rsidRPr="00F1729F" w:rsidRDefault="00AB363A" w:rsidP="00AB363A">
            <w:pPr>
              <w:ind w:left="57" w:right="57"/>
              <w:jc w:val="both"/>
              <w:rPr>
                <w:color w:val="FF0000"/>
              </w:rPr>
            </w:pPr>
          </w:p>
        </w:tc>
        <w:tc>
          <w:tcPr>
            <w:tcW w:w="1871" w:type="dxa"/>
          </w:tcPr>
          <w:p w:rsidR="00AB363A" w:rsidRPr="00F1729F" w:rsidRDefault="00AB363A" w:rsidP="00AB363A">
            <w:pPr>
              <w:jc w:val="center"/>
              <w:rPr>
                <w:color w:val="FF0000"/>
              </w:rPr>
            </w:pPr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363A" w:rsidRDefault="00AB363A" w:rsidP="00AB363A">
      <w:pPr>
        <w:spacing w:after="12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AB363A" w:rsidTr="00AB363A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</w:tr>
      <w:tr w:rsidR="00AB363A" w:rsidRPr="007C1B57" w:rsidTr="00AB363A">
        <w:tc>
          <w:tcPr>
            <w:tcW w:w="3856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1985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3799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D19" w:rsidRDefault="00CC6D19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№2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8"/>
      <w:bookmarkEnd w:id="3"/>
      <w:r w:rsidRPr="00C3709F">
        <w:rPr>
          <w:rFonts w:ascii="Times New Roman" w:hAnsi="Times New Roman" w:cs="Times New Roman"/>
          <w:sz w:val="24"/>
          <w:szCs w:val="24"/>
        </w:rPr>
        <w:t>Заключение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по результатам аудиторского мероприятия N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г. </w:t>
      </w:r>
      <w:r w:rsidR="00C3709F">
        <w:rPr>
          <w:rFonts w:ascii="Times New Roman" w:hAnsi="Times New Roman" w:cs="Times New Roman"/>
          <w:sz w:val="24"/>
          <w:szCs w:val="24"/>
        </w:rPr>
        <w:t>Кузнецк</w:t>
      </w: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3709F">
        <w:rPr>
          <w:rFonts w:ascii="Times New Roman" w:hAnsi="Times New Roman" w:cs="Times New Roman"/>
          <w:sz w:val="24"/>
          <w:szCs w:val="24"/>
        </w:rPr>
        <w:t xml:space="preserve">                 "__" ____________ 20 __ года</w:t>
      </w:r>
    </w:p>
    <w:p w:rsidR="00307F13" w:rsidRPr="00C3709F" w:rsidRDefault="00307F13" w:rsidP="00C57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63A" w:rsidRPr="00BE207F" w:rsidRDefault="00AB363A" w:rsidP="00AB363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>
        <w:rPr>
          <w:sz w:val="26"/>
          <w:szCs w:val="26"/>
        </w:rPr>
        <w:br/>
        <w:t>(проект заключения)</w:t>
      </w:r>
    </w:p>
    <w:p w:rsidR="00AB363A" w:rsidRDefault="00AB363A" w:rsidP="00AB363A">
      <w:r>
        <w:t>1. Тема аудиторского мероприятия:</w:t>
      </w:r>
    </w:p>
    <w:p w:rsidR="00AB363A" w:rsidRDefault="00AB363A" w:rsidP="00AB363A"/>
    <w:p w:rsidR="00AB363A" w:rsidRPr="00BE207F" w:rsidRDefault="00AB363A" w:rsidP="00AB363A">
      <w:pPr>
        <w:pBdr>
          <w:top w:val="single" w:sz="4" w:space="1" w:color="auto"/>
        </w:pBdr>
        <w:rPr>
          <w:sz w:val="2"/>
          <w:szCs w:val="2"/>
        </w:rPr>
      </w:pPr>
    </w:p>
    <w:p w:rsidR="00AB363A" w:rsidRDefault="00AB363A" w:rsidP="00AB363A">
      <w:r>
        <w:t>2. Описание выявленных нарушений и (или) недостатков, их причин и условий:</w:t>
      </w:r>
    </w:p>
    <w:p w:rsidR="00AB363A" w:rsidRDefault="00AB363A" w:rsidP="00AB363A"/>
    <w:p w:rsidR="00AB363A" w:rsidRPr="00E62A3D" w:rsidRDefault="00AB363A" w:rsidP="00AB363A">
      <w:pPr>
        <w:pBdr>
          <w:top w:val="single" w:sz="4" w:space="1" w:color="auto"/>
        </w:pBdr>
        <w:jc w:val="center"/>
      </w:pPr>
      <w:r>
        <w:t>(в случае выявления нарушений и (или) недостатков)</w:t>
      </w:r>
    </w:p>
    <w:p w:rsidR="00AB363A" w:rsidRDefault="00AB363A" w:rsidP="00AB363A">
      <w:pPr>
        <w:jc w:val="both"/>
      </w:pPr>
      <w: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:rsidR="00AB363A" w:rsidRDefault="00AB363A" w:rsidP="00AB363A"/>
    <w:p w:rsidR="00AB363A" w:rsidRPr="00BE207F" w:rsidRDefault="00AB363A" w:rsidP="00AB363A">
      <w:pPr>
        <w:pBdr>
          <w:top w:val="single" w:sz="4" w:space="1" w:color="auto"/>
        </w:pBdr>
        <w:rPr>
          <w:sz w:val="2"/>
          <w:szCs w:val="2"/>
        </w:rPr>
      </w:pPr>
    </w:p>
    <w:p w:rsidR="00AB363A" w:rsidRDefault="00AB363A" w:rsidP="00AB363A">
      <w:r>
        <w:t>4. Выводы о достижении цели (целей) осуществления внутреннего финансового аудита:</w:t>
      </w:r>
    </w:p>
    <w:p w:rsidR="00AB363A" w:rsidRDefault="00AB363A" w:rsidP="00AB363A">
      <w:pPr>
        <w:jc w:val="both"/>
      </w:pPr>
    </w:p>
    <w:p w:rsidR="00AB363A" w:rsidRPr="00E62A3D" w:rsidRDefault="00AB363A" w:rsidP="00AB363A">
      <w:pPr>
        <w:pBdr>
          <w:top w:val="single" w:sz="4" w:space="1" w:color="auto"/>
        </w:pBdr>
        <w:jc w:val="center"/>
      </w:pPr>
      <w: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AB363A" w:rsidRDefault="00AB363A" w:rsidP="00AB363A">
      <w:r>
        <w:t>5. Предложения и рекомендации о повышении качества финансового менеджмента:</w:t>
      </w:r>
    </w:p>
    <w:p w:rsidR="00AB363A" w:rsidRDefault="00AB363A" w:rsidP="00AB363A">
      <w:pPr>
        <w:jc w:val="both"/>
      </w:pPr>
    </w:p>
    <w:p w:rsidR="00AB363A" w:rsidRPr="00E62A3D" w:rsidRDefault="00AB363A" w:rsidP="00F00F27">
      <w:pPr>
        <w:pBdr>
          <w:top w:val="single" w:sz="4" w:space="1" w:color="auto"/>
        </w:pBdr>
        <w:spacing w:after="360"/>
        <w:jc w:val="both"/>
      </w:pPr>
      <w:proofErr w:type="gramStart"/>
      <w:r>
        <w:t>(указываются одно или несколько решений, направленных на повышение качества финансового менеджмента и предусмотренных пунктами 17 - 19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</w:t>
      </w:r>
      <w:r w:rsidR="00F00F27">
        <w:t>й Федерации от 22.05.2020 № 91н</w:t>
      </w:r>
      <w:r>
        <w:t>, в том числе предлагаемые меры по минимизации (устранению) бюджетных рисков и по организации внутреннего финансового контроля)</w:t>
      </w:r>
      <w:proofErr w:type="gramEnd"/>
    </w:p>
    <w:p w:rsidR="00AB363A" w:rsidRDefault="00AB363A" w:rsidP="00AB363A">
      <w:pPr>
        <w:spacing w:after="24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AB363A" w:rsidTr="00AB363A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170" w:type="dxa"/>
            <w:vAlign w:val="bottom"/>
          </w:tcPr>
          <w:p w:rsidR="00AB363A" w:rsidRDefault="00AB363A" w:rsidP="00AB363A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</w:tr>
      <w:tr w:rsidR="00AB363A" w:rsidRPr="007C1B57" w:rsidTr="00AB363A">
        <w:tc>
          <w:tcPr>
            <w:tcW w:w="3856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1985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B363A" w:rsidRPr="007C1B57" w:rsidRDefault="00AB363A" w:rsidP="00AB363A"/>
        </w:tc>
        <w:tc>
          <w:tcPr>
            <w:tcW w:w="3799" w:type="dxa"/>
            <w:tcBorders>
              <w:top w:val="single" w:sz="4" w:space="0" w:color="auto"/>
            </w:tcBorders>
          </w:tcPr>
          <w:p w:rsidR="00AB363A" w:rsidRPr="007C1B57" w:rsidRDefault="00AB363A" w:rsidP="00AB363A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AB363A" w:rsidRDefault="00AB363A" w:rsidP="00AB363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AB363A" w:rsidTr="00AB363A">
        <w:tc>
          <w:tcPr>
            <w:tcW w:w="198" w:type="dxa"/>
            <w:vAlign w:val="bottom"/>
          </w:tcPr>
          <w:p w:rsidR="00AB363A" w:rsidRDefault="00AB363A" w:rsidP="00AB363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255" w:type="dxa"/>
            <w:vAlign w:val="bottom"/>
          </w:tcPr>
          <w:p w:rsidR="00AB363A" w:rsidRDefault="00AB363A" w:rsidP="00AB363A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>
            <w:pPr>
              <w:jc w:val="center"/>
            </w:pPr>
          </w:p>
        </w:tc>
        <w:tc>
          <w:tcPr>
            <w:tcW w:w="397" w:type="dxa"/>
            <w:vAlign w:val="bottom"/>
          </w:tcPr>
          <w:p w:rsidR="00AB363A" w:rsidRDefault="00AB363A" w:rsidP="00AB363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B363A" w:rsidRDefault="00AB363A" w:rsidP="00AB363A"/>
        </w:tc>
        <w:tc>
          <w:tcPr>
            <w:tcW w:w="284" w:type="dxa"/>
            <w:vAlign w:val="bottom"/>
          </w:tcPr>
          <w:p w:rsidR="00AB363A" w:rsidRDefault="00AB363A" w:rsidP="00AB363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B363A" w:rsidRPr="006B38D7" w:rsidRDefault="00AB363A" w:rsidP="00AB363A"/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№3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709F" w:rsidRPr="00C3709F">
        <w:rPr>
          <w:rFonts w:ascii="Times New Roman" w:hAnsi="Times New Roman" w:cs="Times New Roman"/>
          <w:sz w:val="24"/>
          <w:szCs w:val="24"/>
        </w:rPr>
        <w:t>УТВЕРЖДАЮ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Глава города Кузнецка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Пензенской области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_______________ 20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84"/>
      <w:bookmarkEnd w:id="4"/>
      <w:r w:rsidRPr="00C3709F">
        <w:rPr>
          <w:rFonts w:ascii="Times New Roman" w:hAnsi="Times New Roman" w:cs="Times New Roman"/>
          <w:sz w:val="24"/>
          <w:szCs w:val="24"/>
        </w:rPr>
        <w:t>План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мероприятий по результатам</w:t>
      </w:r>
    </w:p>
    <w:p w:rsidR="00307F13" w:rsidRPr="00C3709F" w:rsidRDefault="00307F13" w:rsidP="00C57A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проведенного аудиторского мероприятия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180"/>
        <w:gridCol w:w="2154"/>
      </w:tblGrid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выявленных недостатков и нарушений</w:t>
            </w: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F13" w:rsidRPr="00C3709F">
        <w:tc>
          <w:tcPr>
            <w:tcW w:w="648" w:type="dxa"/>
          </w:tcPr>
          <w:p w:rsidR="00307F13" w:rsidRPr="00C3709F" w:rsidRDefault="00307F13" w:rsidP="00C57A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307F13" w:rsidRPr="00C3709F" w:rsidRDefault="00307F13" w:rsidP="00C57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EB2C48">
      <w:pPr>
        <w:spacing w:after="240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EB2C48" w:rsidTr="00C95782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170" w:type="dxa"/>
            <w:vAlign w:val="bottom"/>
          </w:tcPr>
          <w:p w:rsidR="00EB2C48" w:rsidRDefault="00EB2C48" w:rsidP="00C95782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170" w:type="dxa"/>
            <w:vAlign w:val="bottom"/>
          </w:tcPr>
          <w:p w:rsidR="00EB2C48" w:rsidRDefault="00EB2C48" w:rsidP="00C95782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</w:tr>
      <w:tr w:rsidR="00EB2C48" w:rsidRPr="007C1B57" w:rsidTr="00C95782">
        <w:tc>
          <w:tcPr>
            <w:tcW w:w="3856" w:type="dxa"/>
            <w:tcBorders>
              <w:top w:val="single" w:sz="4" w:space="0" w:color="auto"/>
            </w:tcBorders>
          </w:tcPr>
          <w:p w:rsidR="00EB2C48" w:rsidRPr="007C1B57" w:rsidRDefault="00EB2C48" w:rsidP="00C95782">
            <w:pPr>
              <w:jc w:val="center"/>
            </w:pPr>
            <w:r>
              <w:t>(должность)</w:t>
            </w:r>
          </w:p>
        </w:tc>
        <w:tc>
          <w:tcPr>
            <w:tcW w:w="170" w:type="dxa"/>
          </w:tcPr>
          <w:p w:rsidR="00EB2C48" w:rsidRPr="007C1B57" w:rsidRDefault="00EB2C48" w:rsidP="00C95782"/>
        </w:tc>
        <w:tc>
          <w:tcPr>
            <w:tcW w:w="1985" w:type="dxa"/>
            <w:tcBorders>
              <w:top w:val="single" w:sz="4" w:space="0" w:color="auto"/>
            </w:tcBorders>
          </w:tcPr>
          <w:p w:rsidR="00EB2C48" w:rsidRPr="007C1B57" w:rsidRDefault="00EB2C48" w:rsidP="00C95782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EB2C48" w:rsidRPr="007C1B57" w:rsidRDefault="00EB2C48" w:rsidP="00C95782"/>
        </w:tc>
        <w:tc>
          <w:tcPr>
            <w:tcW w:w="3799" w:type="dxa"/>
            <w:tcBorders>
              <w:top w:val="single" w:sz="4" w:space="0" w:color="auto"/>
            </w:tcBorders>
          </w:tcPr>
          <w:p w:rsidR="00EB2C48" w:rsidRPr="007C1B57" w:rsidRDefault="00EB2C48" w:rsidP="00C95782">
            <w:pPr>
              <w:jc w:val="center"/>
            </w:pPr>
            <w:proofErr w:type="gramStart"/>
            <w:r>
              <w:t>(фамилия, имя, отчество</w:t>
            </w:r>
            <w:r>
              <w:br/>
              <w:t>(при наличии)</w:t>
            </w:r>
            <w:proofErr w:type="gramEnd"/>
          </w:p>
        </w:tc>
      </w:tr>
    </w:tbl>
    <w:p w:rsidR="00EB2C48" w:rsidRDefault="00EB2C48" w:rsidP="00EB2C4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EB2C48" w:rsidTr="00C95782">
        <w:tc>
          <w:tcPr>
            <w:tcW w:w="198" w:type="dxa"/>
            <w:vAlign w:val="bottom"/>
          </w:tcPr>
          <w:p w:rsidR="00EB2C48" w:rsidRDefault="00EB2C48" w:rsidP="00C9578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255" w:type="dxa"/>
            <w:vAlign w:val="bottom"/>
          </w:tcPr>
          <w:p w:rsidR="00EB2C48" w:rsidRDefault="00EB2C48" w:rsidP="00C95782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>
            <w:pPr>
              <w:jc w:val="center"/>
            </w:pPr>
          </w:p>
        </w:tc>
        <w:tc>
          <w:tcPr>
            <w:tcW w:w="397" w:type="dxa"/>
            <w:vAlign w:val="bottom"/>
          </w:tcPr>
          <w:p w:rsidR="00EB2C48" w:rsidRDefault="00EB2C48" w:rsidP="00C95782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B2C48" w:rsidRDefault="00EB2C48" w:rsidP="00C95782"/>
        </w:tc>
        <w:tc>
          <w:tcPr>
            <w:tcW w:w="284" w:type="dxa"/>
            <w:vAlign w:val="bottom"/>
          </w:tcPr>
          <w:p w:rsidR="00EB2C48" w:rsidRDefault="00EB2C48" w:rsidP="00C9578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69A" w:rsidRDefault="0065769A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69A" w:rsidRDefault="0065769A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25F" w:rsidRDefault="0064025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48" w:rsidRDefault="00EB2C48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№4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УТВЕРЖДАЮ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Глава города Кузнецка</w:t>
      </w:r>
    </w:p>
    <w:p w:rsidR="00C3709F" w:rsidRPr="00C3709F" w:rsidRDefault="00C3709F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Пензенской области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___________ _________________________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(расшифровка подписи)</w:t>
      </w: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_______________ 20 __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F27" w:rsidRDefault="00F00F27" w:rsidP="00F00F27">
      <w:pPr>
        <w:jc w:val="center"/>
        <w:rPr>
          <w:sz w:val="26"/>
          <w:szCs w:val="26"/>
        </w:rPr>
      </w:pPr>
      <w:bookmarkStart w:id="5" w:name="P537"/>
      <w:bookmarkEnd w:id="5"/>
      <w:r>
        <w:rPr>
          <w:sz w:val="26"/>
          <w:szCs w:val="26"/>
        </w:rPr>
        <w:t>Годовая отчетность о результатах деятельности субъекта внутреннего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F00F27" w:rsidTr="00F00F27">
        <w:trPr>
          <w:jc w:val="center"/>
        </w:trPr>
        <w:tc>
          <w:tcPr>
            <w:tcW w:w="2948" w:type="dxa"/>
            <w:vAlign w:val="bottom"/>
          </w:tcPr>
          <w:p w:rsidR="00F00F27" w:rsidRDefault="00F00F27" w:rsidP="00F00F2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F00F27" w:rsidRDefault="00F00F27" w:rsidP="00F00F27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F00F27" w:rsidRDefault="00F00F27" w:rsidP="00F00F27">
      <w:pPr>
        <w:spacing w:before="360"/>
        <w:jc w:val="both"/>
      </w:pPr>
      <w:r>
        <w:t>1. Информация о выполнении плана проведения аудиторских мероприятий:</w:t>
      </w:r>
      <w:r>
        <w:br/>
      </w:r>
    </w:p>
    <w:p w:rsidR="00F00F27" w:rsidRPr="00A3782B" w:rsidRDefault="00F00F27" w:rsidP="00F00F27">
      <w:pPr>
        <w:pBdr>
          <w:top w:val="single" w:sz="4" w:space="1" w:color="auto"/>
        </w:pBdr>
        <w:jc w:val="center"/>
      </w:pPr>
      <w:r>
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года,</w:t>
      </w:r>
      <w:r>
        <w:br/>
        <w:t>а в случае невыполнения плана – информация о причинах его невыполнения)</w:t>
      </w:r>
    </w:p>
    <w:p w:rsidR="00F00F27" w:rsidRDefault="00F00F27" w:rsidP="00F00F27">
      <w:pPr>
        <w:jc w:val="both"/>
      </w:pPr>
      <w:r>
        <w:t>2. Информация о количестве и темах проведенных внеплановых аудиторских мероприятий:</w:t>
      </w:r>
      <w:r>
        <w:br/>
      </w:r>
    </w:p>
    <w:p w:rsidR="00F00F27" w:rsidRPr="00A3782B" w:rsidRDefault="00F00F27" w:rsidP="00F00F27">
      <w:pPr>
        <w:pBdr>
          <w:top w:val="single" w:sz="4" w:space="1" w:color="auto"/>
        </w:pBdr>
        <w:jc w:val="center"/>
      </w:pPr>
      <w:r>
        <w:t>(при наличии)</w:t>
      </w:r>
    </w:p>
    <w:p w:rsidR="00F00F27" w:rsidRDefault="00F00F27" w:rsidP="00F00F27">
      <w:pPr>
        <w:jc w:val="both"/>
      </w:pPr>
      <w:r>
        <w:t>3. Информация о степени надежности внутреннего финансового контроля:</w:t>
      </w:r>
      <w:r>
        <w:br/>
      </w: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4. Информация о достоверности (недостоверности) сформированной бюджетной отчетности:</w:t>
      </w:r>
      <w:r>
        <w:br/>
      </w: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5. Информация о результатах оценки исполнения бюджетных полномочий:</w:t>
      </w:r>
      <w:r>
        <w:br/>
      </w:r>
    </w:p>
    <w:p w:rsidR="00F00F27" w:rsidRPr="00A3782B" w:rsidRDefault="00F00F27" w:rsidP="00F00F27">
      <w:pPr>
        <w:pBdr>
          <w:top w:val="single" w:sz="4" w:space="1" w:color="auto"/>
        </w:pBdr>
        <w:jc w:val="center"/>
      </w:pPr>
      <w:r>
        <w:t>(включая информацию о достижении целевых значений показателей качества финансового менеджмента)</w:t>
      </w:r>
    </w:p>
    <w:p w:rsidR="00F00F27" w:rsidRDefault="00F00F27" w:rsidP="00F00F27">
      <w:pPr>
        <w:jc w:val="both"/>
      </w:pPr>
      <w:r>
        <w:t>6. Информация о наиболее значимых выводах, предложениях и рекомендациях субъекта внутреннего финансового аудита: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lastRenderedPageBreak/>
        <w:t>9. </w:t>
      </w:r>
      <w:r w:rsidR="00136072">
        <w:t>О</w:t>
      </w:r>
      <w:r w:rsidR="00136072" w:rsidRPr="00136072">
        <w:t>бобщенн</w:t>
      </w:r>
      <w:r w:rsidR="00136072">
        <w:t>ая информация</w:t>
      </w:r>
      <w:r w:rsidR="00136072" w:rsidRPr="00136072">
        <w:t xml:space="preserve"> об осуществлении консультирования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</w:t>
      </w:r>
      <w:r>
        <w:t>:</w:t>
      </w:r>
    </w:p>
    <w:p w:rsidR="00F00F27" w:rsidRDefault="00F00F27" w:rsidP="00F00F27">
      <w:pPr>
        <w:jc w:val="both"/>
      </w:pPr>
    </w:p>
    <w:p w:rsidR="00F00F27" w:rsidRPr="006703A8" w:rsidRDefault="00F00F27" w:rsidP="00F00F27">
      <w:pPr>
        <w:pBdr>
          <w:top w:val="single" w:sz="4" w:space="1" w:color="auto"/>
        </w:pBdr>
        <w:jc w:val="center"/>
      </w:pPr>
      <w:r>
        <w:t>(при наличии)</w:t>
      </w:r>
    </w:p>
    <w:p w:rsidR="00F00F27" w:rsidRDefault="00F00F27" w:rsidP="00F00F27">
      <w:pPr>
        <w:jc w:val="both"/>
      </w:pPr>
      <w:r>
        <w:t>10. Информация о результатах мониторинга реализации мер по минимизации (устранению) бюджетных рисков: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F00F27" w:rsidRDefault="00F00F27" w:rsidP="00F00F27">
      <w:pPr>
        <w:jc w:val="both"/>
      </w:pPr>
    </w:p>
    <w:p w:rsidR="00F00F27" w:rsidRPr="00BE207F" w:rsidRDefault="00F00F27" w:rsidP="00F00F27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F00F27">
      <w:pPr>
        <w:jc w:val="both"/>
      </w:pPr>
      <w:r>
        <w:t>12. Сведения о субъекте внутреннего финансового аудита:</w:t>
      </w:r>
    </w:p>
    <w:p w:rsidR="00F00F27" w:rsidRDefault="00F00F27" w:rsidP="00F00F27">
      <w:pPr>
        <w:jc w:val="both"/>
      </w:pPr>
    </w:p>
    <w:p w:rsidR="00F00F27" w:rsidRDefault="00F00F27" w:rsidP="00F00F27">
      <w:pPr>
        <w:pBdr>
          <w:top w:val="single" w:sz="4" w:space="1" w:color="auto"/>
        </w:pBdr>
        <w:spacing w:after="240"/>
        <w:jc w:val="center"/>
      </w:pPr>
      <w: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</w:r>
    </w:p>
    <w:p w:rsidR="00136072" w:rsidRPr="00BE207F" w:rsidRDefault="00136072" w:rsidP="00136072">
      <w:pPr>
        <w:pBdr>
          <w:top w:val="single" w:sz="4" w:space="1" w:color="auto"/>
        </w:pBdr>
        <w:rPr>
          <w:sz w:val="2"/>
          <w:szCs w:val="2"/>
        </w:rPr>
      </w:pPr>
    </w:p>
    <w:p w:rsidR="00F00F27" w:rsidRDefault="00F00F27" w:rsidP="00136072"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  <w:gridCol w:w="510"/>
        <w:gridCol w:w="170"/>
        <w:gridCol w:w="1985"/>
        <w:gridCol w:w="170"/>
        <w:gridCol w:w="3799"/>
      </w:tblGrid>
      <w:tr w:rsidR="00F00F27" w:rsidTr="00136072">
        <w:tc>
          <w:tcPr>
            <w:tcW w:w="3856" w:type="dxa"/>
            <w:gridSpan w:val="8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170" w:type="dxa"/>
            <w:vAlign w:val="bottom"/>
          </w:tcPr>
          <w:p w:rsidR="00F00F27" w:rsidRDefault="00F00F27" w:rsidP="00F00F2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170" w:type="dxa"/>
            <w:vAlign w:val="bottom"/>
          </w:tcPr>
          <w:p w:rsidR="00F00F27" w:rsidRDefault="00F00F27" w:rsidP="00F00F27"/>
        </w:tc>
        <w:tc>
          <w:tcPr>
            <w:tcW w:w="3799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</w:tr>
      <w:tr w:rsidR="00F00F27" w:rsidRPr="00136072" w:rsidTr="00136072">
        <w:tc>
          <w:tcPr>
            <w:tcW w:w="3856" w:type="dxa"/>
            <w:gridSpan w:val="8"/>
            <w:tcBorders>
              <w:top w:val="single" w:sz="4" w:space="0" w:color="auto"/>
            </w:tcBorders>
          </w:tcPr>
          <w:p w:rsidR="00F00F27" w:rsidRPr="00136072" w:rsidRDefault="00F00F27" w:rsidP="00F00F27">
            <w:pPr>
              <w:jc w:val="center"/>
              <w:rPr>
                <w:sz w:val="18"/>
              </w:rPr>
            </w:pPr>
            <w:r w:rsidRPr="00136072">
              <w:rPr>
                <w:sz w:val="18"/>
              </w:rPr>
              <w:t>(должность)</w:t>
            </w:r>
          </w:p>
        </w:tc>
        <w:tc>
          <w:tcPr>
            <w:tcW w:w="170" w:type="dxa"/>
          </w:tcPr>
          <w:p w:rsidR="00F00F27" w:rsidRPr="00136072" w:rsidRDefault="00F00F27" w:rsidP="00F00F27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0F27" w:rsidRPr="00136072" w:rsidRDefault="00F00F27" w:rsidP="00F00F27">
            <w:pPr>
              <w:jc w:val="center"/>
              <w:rPr>
                <w:sz w:val="18"/>
              </w:rPr>
            </w:pPr>
            <w:r w:rsidRPr="00136072">
              <w:rPr>
                <w:sz w:val="18"/>
              </w:rPr>
              <w:t>(подпись)</w:t>
            </w:r>
          </w:p>
        </w:tc>
        <w:tc>
          <w:tcPr>
            <w:tcW w:w="170" w:type="dxa"/>
          </w:tcPr>
          <w:p w:rsidR="00F00F27" w:rsidRPr="00136072" w:rsidRDefault="00F00F27" w:rsidP="00F00F27">
            <w:pPr>
              <w:rPr>
                <w:sz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F00F27" w:rsidRPr="00136072" w:rsidRDefault="00F00F27" w:rsidP="00F00F27">
            <w:pPr>
              <w:jc w:val="center"/>
              <w:rPr>
                <w:sz w:val="18"/>
              </w:rPr>
            </w:pPr>
            <w:proofErr w:type="gramStart"/>
            <w:r w:rsidRPr="00136072">
              <w:rPr>
                <w:sz w:val="18"/>
              </w:rPr>
              <w:t>(фамилия, имя, отчество</w:t>
            </w:r>
            <w:r w:rsidRPr="00136072">
              <w:rPr>
                <w:sz w:val="18"/>
              </w:rPr>
              <w:br/>
              <w:t>(при наличии)</w:t>
            </w:r>
            <w:proofErr w:type="gramEnd"/>
          </w:p>
        </w:tc>
      </w:tr>
      <w:tr w:rsidR="00F00F27" w:rsidTr="00136072">
        <w:trPr>
          <w:gridAfter w:val="5"/>
          <w:wAfter w:w="6634" w:type="dxa"/>
        </w:trPr>
        <w:tc>
          <w:tcPr>
            <w:tcW w:w="198" w:type="dxa"/>
            <w:vAlign w:val="bottom"/>
          </w:tcPr>
          <w:p w:rsidR="00F00F27" w:rsidRDefault="00F00F27" w:rsidP="00F00F27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255" w:type="dxa"/>
            <w:vAlign w:val="bottom"/>
          </w:tcPr>
          <w:p w:rsidR="00F00F27" w:rsidRDefault="00F00F27" w:rsidP="00F00F27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>
            <w:pPr>
              <w:jc w:val="center"/>
            </w:pPr>
          </w:p>
        </w:tc>
        <w:tc>
          <w:tcPr>
            <w:tcW w:w="397" w:type="dxa"/>
            <w:vAlign w:val="bottom"/>
          </w:tcPr>
          <w:p w:rsidR="00F00F27" w:rsidRDefault="00F00F27" w:rsidP="00F00F27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Default="00F00F27" w:rsidP="00F00F27"/>
        </w:tc>
        <w:tc>
          <w:tcPr>
            <w:tcW w:w="284" w:type="dxa"/>
            <w:vAlign w:val="bottom"/>
          </w:tcPr>
          <w:p w:rsidR="00F00F27" w:rsidRDefault="00F00F27" w:rsidP="00F00F2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00F27" w:rsidRDefault="00F00F27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00F27" w:rsidSect="00C3709F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7F13" w:rsidRPr="00C3709F" w:rsidRDefault="00307F13" w:rsidP="00C57A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6429">
        <w:rPr>
          <w:rFonts w:ascii="Times New Roman" w:hAnsi="Times New Roman" w:cs="Times New Roman"/>
          <w:sz w:val="24"/>
          <w:szCs w:val="24"/>
        </w:rPr>
        <w:t>№5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о внутреннем финансовом аудите 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:rsidR="00C3709F" w:rsidRPr="00C3709F" w:rsidRDefault="00C3709F" w:rsidP="00C57A73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3709F">
        <w:rPr>
          <w:rFonts w:ascii="Times New Roman" w:hAnsi="Times New Roman" w:cs="Times New Roman"/>
          <w:b w:val="0"/>
          <w:sz w:val="24"/>
          <w:szCs w:val="24"/>
        </w:rPr>
        <w:t xml:space="preserve"> Пензенской области </w:t>
      </w:r>
    </w:p>
    <w:p w:rsidR="00307F13" w:rsidRPr="00C3709F" w:rsidRDefault="00307F13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F13" w:rsidRPr="00C3709F" w:rsidRDefault="00307F13" w:rsidP="00C57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709F">
        <w:rPr>
          <w:rFonts w:ascii="Times New Roman" w:hAnsi="Times New Roman" w:cs="Times New Roman"/>
          <w:sz w:val="24"/>
          <w:szCs w:val="24"/>
        </w:rPr>
        <w:t>ФОРМА</w:t>
      </w:r>
    </w:p>
    <w:p w:rsidR="00F00F27" w:rsidRDefault="00F00F27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0F27" w:rsidRPr="000A29C4" w:rsidRDefault="00F00F27" w:rsidP="00F00F27">
      <w:pPr>
        <w:ind w:left="2835" w:right="2835"/>
        <w:rPr>
          <w:sz w:val="22"/>
          <w:szCs w:val="22"/>
        </w:rPr>
      </w:pPr>
      <w:r>
        <w:rPr>
          <w:sz w:val="22"/>
          <w:szCs w:val="22"/>
        </w:rPr>
        <w:t xml:space="preserve">Реестр бюджетных рисков  </w:t>
      </w:r>
    </w:p>
    <w:p w:rsidR="00F00F27" w:rsidRPr="008064C7" w:rsidRDefault="00F00F27" w:rsidP="00F00F27">
      <w:pPr>
        <w:pBdr>
          <w:top w:val="single" w:sz="4" w:space="1" w:color="auto"/>
        </w:pBdr>
        <w:ind w:left="5418" w:right="2835"/>
        <w:jc w:val="center"/>
        <w:rPr>
          <w:sz w:val="16"/>
          <w:szCs w:val="16"/>
        </w:rPr>
      </w:pPr>
      <w:proofErr w:type="gramStart"/>
      <w:r w:rsidRPr="008064C7">
        <w:rPr>
          <w:sz w:val="16"/>
          <w:szCs w:val="16"/>
        </w:rPr>
        <w:t xml:space="preserve">(наименование главного администратора бюджетных средств </w:t>
      </w:r>
      <w:proofErr w:type="gramEnd"/>
    </w:p>
    <w:tbl>
      <w:tblPr>
        <w:tblStyle w:val="a7"/>
        <w:tblW w:w="0" w:type="auto"/>
        <w:jc w:val="center"/>
        <w:tblInd w:w="-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25"/>
        <w:gridCol w:w="397"/>
        <w:gridCol w:w="255"/>
        <w:gridCol w:w="1418"/>
        <w:gridCol w:w="340"/>
        <w:gridCol w:w="397"/>
        <w:gridCol w:w="284"/>
      </w:tblGrid>
      <w:tr w:rsidR="00F00F27" w:rsidRPr="000A29C4" w:rsidTr="00C37B5E">
        <w:trPr>
          <w:jc w:val="center"/>
        </w:trPr>
        <w:tc>
          <w:tcPr>
            <w:tcW w:w="2025" w:type="dxa"/>
            <w:vAlign w:val="bottom"/>
          </w:tcPr>
          <w:p w:rsidR="00F00F27" w:rsidRPr="000A29C4" w:rsidRDefault="00F00F27" w:rsidP="00F00F27">
            <w:pPr>
              <w:jc w:val="right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Pr="000A29C4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255" w:type="dxa"/>
            <w:vAlign w:val="bottom"/>
          </w:tcPr>
          <w:p w:rsidR="00F00F27" w:rsidRPr="000A29C4" w:rsidRDefault="00F00F27" w:rsidP="00F00F27">
            <w:r w:rsidRPr="000A29C4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340" w:type="dxa"/>
            <w:vAlign w:val="bottom"/>
          </w:tcPr>
          <w:p w:rsidR="00F00F27" w:rsidRPr="000A29C4" w:rsidRDefault="00F00F27" w:rsidP="00F00F27">
            <w:pPr>
              <w:jc w:val="right"/>
            </w:pPr>
            <w:r w:rsidRPr="000A29C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/>
        </w:tc>
        <w:tc>
          <w:tcPr>
            <w:tcW w:w="284" w:type="dxa"/>
            <w:vAlign w:val="bottom"/>
          </w:tcPr>
          <w:p w:rsidR="00F00F27" w:rsidRPr="000A29C4" w:rsidRDefault="00F00F27" w:rsidP="00F00F27">
            <w:pPr>
              <w:ind w:left="57"/>
            </w:pPr>
            <w:proofErr w:type="gramStart"/>
            <w:r w:rsidRPr="000A29C4">
              <w:t>г</w:t>
            </w:r>
            <w:proofErr w:type="gramEnd"/>
            <w:r w:rsidRPr="000A29C4">
              <w:t>.</w:t>
            </w:r>
          </w:p>
        </w:tc>
      </w:tr>
    </w:tbl>
    <w:p w:rsidR="00F00F27" w:rsidRPr="00F128B1" w:rsidRDefault="00F00F27" w:rsidP="00F00F27">
      <w:pPr>
        <w:rPr>
          <w:sz w:val="18"/>
          <w:szCs w:val="18"/>
        </w:rPr>
      </w:pPr>
    </w:p>
    <w:tbl>
      <w:tblPr>
        <w:tblStyle w:val="a7"/>
        <w:tblW w:w="133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51"/>
        <w:gridCol w:w="851"/>
        <w:gridCol w:w="851"/>
        <w:gridCol w:w="1983"/>
        <w:gridCol w:w="851"/>
        <w:gridCol w:w="851"/>
        <w:gridCol w:w="851"/>
        <w:gridCol w:w="2689"/>
        <w:gridCol w:w="3119"/>
      </w:tblGrid>
      <w:tr w:rsidR="00C37B5E" w:rsidRPr="002131EC" w:rsidTr="00C37B5E">
        <w:trPr>
          <w:trHeight w:val="184"/>
        </w:trPr>
        <w:tc>
          <w:tcPr>
            <w:tcW w:w="454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Операция (действие) по </w:t>
            </w:r>
            <w:proofErr w:type="spellStart"/>
            <w:proofErr w:type="gramStart"/>
            <w:r>
              <w:rPr>
                <w:sz w:val="16"/>
                <w:szCs w:val="16"/>
              </w:rPr>
              <w:t>выполне-нию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бюджетной процедуры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Бюджет-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риск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1983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</w:t>
            </w:r>
            <w:r>
              <w:rPr>
                <w:sz w:val="16"/>
                <w:szCs w:val="16"/>
              </w:rPr>
              <w:softHyphen/>
              <w:t>ные послед</w:t>
            </w:r>
            <w:r>
              <w:rPr>
                <w:sz w:val="16"/>
                <w:szCs w:val="16"/>
              </w:rPr>
              <w:softHyphen/>
              <w:t>ствия реализации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по критерию «вероят</w:t>
            </w:r>
            <w:r>
              <w:rPr>
                <w:sz w:val="16"/>
                <w:szCs w:val="16"/>
              </w:rPr>
              <w:softHyphen/>
              <w:t xml:space="preserve">ность» 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C37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по критерию «степень влияния» </w:t>
            </w:r>
          </w:p>
        </w:tc>
        <w:tc>
          <w:tcPr>
            <w:tcW w:w="851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</w:t>
            </w:r>
            <w:r>
              <w:rPr>
                <w:sz w:val="16"/>
                <w:szCs w:val="16"/>
              </w:rPr>
              <w:softHyphen/>
              <w:t>мость (уровень)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689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Структурные подразделения, ответственные за выполнение (результаты выполнения) бюджетной процедуры, операции (действия) по выполнению бюджетной процедуры</w:t>
            </w:r>
          </w:p>
        </w:tc>
        <w:tc>
          <w:tcPr>
            <w:tcW w:w="3119" w:type="dxa"/>
            <w:vMerge w:val="restart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по минимизации (устранению) бюджетных рисков</w:t>
            </w:r>
          </w:p>
        </w:tc>
      </w:tr>
      <w:tr w:rsidR="00C37B5E" w:rsidRPr="002131EC" w:rsidTr="00C37B5E">
        <w:trPr>
          <w:trHeight w:val="184"/>
        </w:trPr>
        <w:tc>
          <w:tcPr>
            <w:tcW w:w="454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</w:tr>
      <w:tr w:rsidR="00C37B5E" w:rsidRPr="002131EC" w:rsidTr="00C37B5E">
        <w:tc>
          <w:tcPr>
            <w:tcW w:w="454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9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19" w:type="dxa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  <w:tr w:rsidR="00C37B5E" w:rsidRPr="002131EC" w:rsidTr="00C37B5E">
        <w:trPr>
          <w:trHeight w:val="480"/>
        </w:trPr>
        <w:tc>
          <w:tcPr>
            <w:tcW w:w="454" w:type="dxa"/>
            <w:vAlign w:val="center"/>
          </w:tcPr>
          <w:p w:rsidR="00C37B5E" w:rsidRPr="002131EC" w:rsidRDefault="00C37B5E" w:rsidP="00F0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C37B5E" w:rsidRPr="002131EC" w:rsidRDefault="00C37B5E" w:rsidP="00F00F27">
            <w:pPr>
              <w:rPr>
                <w:sz w:val="16"/>
                <w:szCs w:val="16"/>
              </w:rPr>
            </w:pPr>
          </w:p>
        </w:tc>
      </w:tr>
    </w:tbl>
    <w:p w:rsidR="00F00F27" w:rsidRDefault="00F00F27" w:rsidP="00F00F27"/>
    <w:p w:rsidR="00F00F27" w:rsidRPr="000A29C4" w:rsidRDefault="00F00F27" w:rsidP="00F00F27">
      <w:pPr>
        <w:ind w:left="567"/>
      </w:pPr>
      <w:r>
        <w:t>Руководитель субъекта внутреннего</w:t>
      </w:r>
      <w:r>
        <w:br/>
        <w:t>финансового аудита</w:t>
      </w:r>
    </w:p>
    <w:tbl>
      <w:tblPr>
        <w:tblStyle w:val="a7"/>
        <w:tblW w:w="1026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84"/>
        <w:gridCol w:w="1985"/>
        <w:gridCol w:w="284"/>
        <w:gridCol w:w="3856"/>
      </w:tblGrid>
      <w:tr w:rsidR="00F00F27" w:rsidRPr="000A29C4" w:rsidTr="00F00F27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284" w:type="dxa"/>
            <w:vAlign w:val="bottom"/>
          </w:tcPr>
          <w:p w:rsidR="00F00F27" w:rsidRPr="000A29C4" w:rsidRDefault="00F00F27" w:rsidP="00F00F27"/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  <w:tc>
          <w:tcPr>
            <w:tcW w:w="284" w:type="dxa"/>
            <w:vAlign w:val="bottom"/>
          </w:tcPr>
          <w:p w:rsidR="00F00F27" w:rsidRPr="000A29C4" w:rsidRDefault="00F00F27" w:rsidP="00F00F27"/>
        </w:tc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F00F27" w:rsidRPr="000A29C4" w:rsidRDefault="00F00F27" w:rsidP="00F00F27">
            <w:pPr>
              <w:jc w:val="center"/>
            </w:pPr>
          </w:p>
        </w:tc>
      </w:tr>
      <w:tr w:rsidR="00F00F27" w:rsidRPr="007B0700" w:rsidTr="00F00F27">
        <w:tc>
          <w:tcPr>
            <w:tcW w:w="3856" w:type="dxa"/>
            <w:tcBorders>
              <w:top w:val="single" w:sz="4" w:space="0" w:color="auto"/>
            </w:tcBorders>
          </w:tcPr>
          <w:p w:rsidR="00F00F27" w:rsidRPr="007B0700" w:rsidRDefault="00F00F27" w:rsidP="00F00F27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00F27" w:rsidRPr="007B0700" w:rsidRDefault="00F00F27" w:rsidP="00F00F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0F27" w:rsidRPr="007B0700" w:rsidRDefault="00F00F27" w:rsidP="00F00F27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F00F27" w:rsidRPr="007B0700" w:rsidRDefault="00F00F27" w:rsidP="00F00F27">
            <w:pPr>
              <w:rPr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F00F27" w:rsidRPr="007B0700" w:rsidRDefault="00F00F27" w:rsidP="00F00F27">
            <w:pPr>
              <w:jc w:val="center"/>
              <w:rPr>
                <w:sz w:val="16"/>
                <w:szCs w:val="16"/>
              </w:rPr>
            </w:pPr>
            <w:proofErr w:type="gramStart"/>
            <w:r w:rsidRPr="007B0700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F00F27" w:rsidRDefault="00F00F27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00F27" w:rsidSect="00F00F27">
          <w:pgSz w:w="16838" w:h="11905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307F13" w:rsidRPr="0094732D" w:rsidRDefault="00307F13" w:rsidP="00C57A73">
      <w:pPr>
        <w:rPr>
          <w:sz w:val="28"/>
          <w:szCs w:val="28"/>
        </w:rPr>
        <w:sectPr w:rsidR="00307F13" w:rsidRPr="0094732D" w:rsidSect="00C3709F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bookmarkStart w:id="6" w:name="P613"/>
      <w:bookmarkEnd w:id="6"/>
    </w:p>
    <w:p w:rsidR="00C3709F" w:rsidRDefault="00C3709F" w:rsidP="00C57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3709F" w:rsidSect="0094732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29" w:rsidRDefault="001B6429" w:rsidP="00AB363A">
      <w:r>
        <w:separator/>
      </w:r>
    </w:p>
  </w:endnote>
  <w:endnote w:type="continuationSeparator" w:id="0">
    <w:p w:rsidR="001B6429" w:rsidRDefault="001B6429" w:rsidP="00A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29" w:rsidRDefault="001B6429" w:rsidP="00AB363A">
      <w:r>
        <w:separator/>
      </w:r>
    </w:p>
  </w:footnote>
  <w:footnote w:type="continuationSeparator" w:id="0">
    <w:p w:rsidR="001B6429" w:rsidRDefault="001B6429" w:rsidP="00A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F4A"/>
    <w:multiLevelType w:val="hybridMultilevel"/>
    <w:tmpl w:val="5E5097EA"/>
    <w:lvl w:ilvl="0" w:tplc="BCF6DB1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13"/>
    <w:rsid w:val="00023316"/>
    <w:rsid w:val="000672CD"/>
    <w:rsid w:val="000D4789"/>
    <w:rsid w:val="00114B1F"/>
    <w:rsid w:val="00126666"/>
    <w:rsid w:val="00136072"/>
    <w:rsid w:val="00161F3C"/>
    <w:rsid w:val="001925DA"/>
    <w:rsid w:val="001B6429"/>
    <w:rsid w:val="001D0668"/>
    <w:rsid w:val="001E1C84"/>
    <w:rsid w:val="001F00B7"/>
    <w:rsid w:val="001F3407"/>
    <w:rsid w:val="002B2324"/>
    <w:rsid w:val="00300A25"/>
    <w:rsid w:val="00307BCB"/>
    <w:rsid w:val="00307F13"/>
    <w:rsid w:val="00340669"/>
    <w:rsid w:val="003C3DA3"/>
    <w:rsid w:val="0041463C"/>
    <w:rsid w:val="00427725"/>
    <w:rsid w:val="00440849"/>
    <w:rsid w:val="00470D96"/>
    <w:rsid w:val="005446F8"/>
    <w:rsid w:val="005577F2"/>
    <w:rsid w:val="00587ECE"/>
    <w:rsid w:val="005D51D6"/>
    <w:rsid w:val="005D573A"/>
    <w:rsid w:val="005E467F"/>
    <w:rsid w:val="005F23DA"/>
    <w:rsid w:val="00600441"/>
    <w:rsid w:val="0064025F"/>
    <w:rsid w:val="0065769A"/>
    <w:rsid w:val="00663C53"/>
    <w:rsid w:val="006C1943"/>
    <w:rsid w:val="006F314D"/>
    <w:rsid w:val="007019A6"/>
    <w:rsid w:val="00786351"/>
    <w:rsid w:val="00826E47"/>
    <w:rsid w:val="009468AE"/>
    <w:rsid w:val="0094732D"/>
    <w:rsid w:val="009962B9"/>
    <w:rsid w:val="009A0726"/>
    <w:rsid w:val="009A4A24"/>
    <w:rsid w:val="009B1F6C"/>
    <w:rsid w:val="00A53010"/>
    <w:rsid w:val="00A66FF4"/>
    <w:rsid w:val="00AB363A"/>
    <w:rsid w:val="00AC3B1D"/>
    <w:rsid w:val="00BB7006"/>
    <w:rsid w:val="00C3709F"/>
    <w:rsid w:val="00C37B5E"/>
    <w:rsid w:val="00C57A73"/>
    <w:rsid w:val="00C82C37"/>
    <w:rsid w:val="00C95782"/>
    <w:rsid w:val="00CC6D19"/>
    <w:rsid w:val="00CD5C61"/>
    <w:rsid w:val="00CF03CB"/>
    <w:rsid w:val="00DB5D21"/>
    <w:rsid w:val="00EB2C48"/>
    <w:rsid w:val="00EE084C"/>
    <w:rsid w:val="00F00F27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32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4732D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94732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B3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AB363A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AB363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60044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0A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0A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0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0A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0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32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3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4732D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94732D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B36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AB363A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AB363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60044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0A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0A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0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0A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0A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A33622611981E6118D7073EE8869FC55E675B3EB38F000B854C81789EBCDC6CDB8C79E305AFBEF53FB63B1C804F3B13F74CDF6E1BB6543O6p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A33622611981E6118D7073EE8869FC55E675B3EB3BF000B854C81789EBCDC6CDB8C79E305AFBEF53FB63B1C804F3B13F74CDF6E1BB6543O6p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D832-649E-4CFA-9958-0C79CA9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Гамаюнова Екатерина Сергеевна</cp:lastModifiedBy>
  <cp:revision>2</cp:revision>
  <cp:lastPrinted>2023-11-08T14:10:00Z</cp:lastPrinted>
  <dcterms:created xsi:type="dcterms:W3CDTF">2023-12-22T11:30:00Z</dcterms:created>
  <dcterms:modified xsi:type="dcterms:W3CDTF">2023-12-22T11:30:00Z</dcterms:modified>
</cp:coreProperties>
</file>